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2760DE" w:rsidRPr="002760DE" w:rsidRDefault="002760DE" w:rsidP="002760DE">
            <w:pPr>
              <w:rPr>
                <w:rFonts w:ascii="Arial" w:hAnsi="Arial" w:cs="Arial"/>
              </w:rPr>
            </w:pPr>
            <w:r w:rsidRPr="002760DE">
              <w:rPr>
                <w:rFonts w:ascii="Arial" w:hAnsi="Arial" w:cs="Arial"/>
              </w:rPr>
              <w:t xml:space="preserve">Odluka </w:t>
            </w:r>
            <w:r w:rsidRPr="002760DE">
              <w:rPr>
                <w:rFonts w:ascii="Arial" w:hAnsi="Arial" w:cs="Arial"/>
              </w:rPr>
              <w:t xml:space="preserve">o mjerama za sprječavanje nepropisnog odbacivanja otpada i mjerama za uklanjanje odbačenog otpada </w:t>
            </w:r>
          </w:p>
          <w:p w:rsidR="00D16BD0" w:rsidRPr="0059703A" w:rsidRDefault="00D16BD0" w:rsidP="008161F1">
            <w:pPr>
              <w:rPr>
                <w:rFonts w:ascii="Arial" w:hAnsi="Arial" w:cs="Arial"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D16BD0" w:rsidRPr="0059703A" w:rsidRDefault="005B37A0" w:rsidP="002760DE">
            <w:pPr>
              <w:jc w:val="both"/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</w:rPr>
              <w:t>Razlozi donošenja Odluke</w:t>
            </w:r>
            <w:r w:rsidR="002760DE">
              <w:rPr>
                <w:rFonts w:ascii="Arial" w:hAnsi="Arial" w:cs="Arial"/>
              </w:rPr>
              <w:t xml:space="preserve"> </w:t>
            </w:r>
            <w:r w:rsidR="002760DE" w:rsidRPr="002760DE">
              <w:rPr>
                <w:rFonts w:ascii="Arial" w:hAnsi="Arial" w:cs="Arial"/>
              </w:rPr>
              <w:t>o mjerama za sprječavanje nepropisnog odbacivanja otpada i mjerama za uklanjanje odbačenog otpada</w:t>
            </w:r>
            <w:r w:rsidRPr="0059703A">
              <w:rPr>
                <w:rFonts w:ascii="Arial" w:hAnsi="Arial" w:cs="Arial"/>
              </w:rPr>
              <w:t xml:space="preserve"> </w:t>
            </w:r>
            <w:r w:rsidR="002760DE">
              <w:rPr>
                <w:rFonts w:ascii="Arial" w:hAnsi="Arial" w:cs="Arial"/>
              </w:rPr>
              <w:t>je usklađenje s Zakonom</w:t>
            </w:r>
            <w:r w:rsidRPr="0059703A">
              <w:rPr>
                <w:rFonts w:ascii="Arial" w:hAnsi="Arial" w:cs="Arial"/>
              </w:rPr>
              <w:t xml:space="preserve"> o </w:t>
            </w:r>
            <w:r w:rsidR="002760DE">
              <w:rPr>
                <w:rFonts w:ascii="Arial" w:hAnsi="Arial" w:cs="Arial"/>
              </w:rPr>
              <w:t>održivom gospodarenju otpadom (</w:t>
            </w:r>
            <w:r w:rsidR="0059703A" w:rsidRPr="0059703A">
              <w:rPr>
                <w:rFonts w:ascii="Arial" w:hAnsi="Arial" w:cs="Arial"/>
              </w:rPr>
              <w:t>''Narodne novine'', broj</w:t>
            </w:r>
            <w:r w:rsidR="002760DE">
              <w:rPr>
                <w:rFonts w:ascii="Arial" w:hAnsi="Arial" w:cs="Arial"/>
              </w:rPr>
              <w:t xml:space="preserve"> 94/13 i 73/17</w:t>
            </w:r>
            <w:r w:rsidR="0059703A" w:rsidRPr="0059703A">
              <w:rPr>
                <w:rFonts w:ascii="Arial" w:hAnsi="Arial" w:cs="Arial"/>
              </w:rPr>
              <w:t>)</w:t>
            </w:r>
            <w:r w:rsidR="002760DE">
              <w:rPr>
                <w:rFonts w:ascii="Arial" w:hAnsi="Arial" w:cs="Arial"/>
              </w:rPr>
              <w:t xml:space="preserve"> koji definira obvezu donošenja Odluke.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59703A" w:rsidRDefault="0059703A" w:rsidP="002760DE">
            <w:pPr>
              <w:jc w:val="both"/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Upoznavanje javnosti s Odlukom</w:t>
            </w:r>
            <w:r w:rsidR="002760DE">
              <w:rPr>
                <w:rFonts w:ascii="Arial" w:hAnsi="Arial" w:cs="Arial"/>
                <w:shd w:val="clear" w:color="auto" w:fill="FFFFFF"/>
              </w:rPr>
              <w:t xml:space="preserve"> o </w:t>
            </w:r>
            <w:r w:rsidR="002760DE" w:rsidRPr="002760DE">
              <w:rPr>
                <w:rFonts w:ascii="Arial" w:hAnsi="Arial" w:cs="Arial"/>
              </w:rPr>
              <w:t>mjerama za sprječavanje nepropisnog odbacivanja otpada i mjerama za uklanjanje odbačenog otpada</w:t>
            </w:r>
            <w:r w:rsidRPr="0059703A">
              <w:rPr>
                <w:rFonts w:ascii="Arial" w:hAnsi="Arial" w:cs="Arial"/>
                <w:shd w:val="clear" w:color="auto" w:fill="FFFFFF"/>
              </w:rPr>
              <w:t>,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Default="0059703A" w:rsidP="008161F1">
            <w:pPr>
              <w:rPr>
                <w:rFonts w:ascii="Tahoma" w:hAnsi="Tahoma" w:cs="Tahoma"/>
                <w:color w:val="404040"/>
                <w:sz w:val="26"/>
                <w:szCs w:val="26"/>
                <w:shd w:val="clear" w:color="auto" w:fill="FFFFFF"/>
              </w:rPr>
            </w:pPr>
          </w:p>
          <w:p w:rsidR="0059703A" w:rsidRDefault="0059703A" w:rsidP="008161F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D16BD0" w:rsidRPr="0059703A" w:rsidRDefault="002760DE" w:rsidP="002760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hd w:val="clear" w:color="auto" w:fill="FFFFFF"/>
              </w:rPr>
              <w:t>zaključno do 06</w:t>
            </w:r>
            <w:r w:rsidR="0059703A" w:rsidRPr="0059703A">
              <w:rPr>
                <w:rFonts w:ascii="Arial" w:hAnsi="Arial" w:cs="Arial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shd w:val="clear" w:color="auto" w:fill="FFFFFF"/>
              </w:rPr>
              <w:t>studenog</w:t>
            </w:r>
            <w:r w:rsidR="0059703A" w:rsidRPr="0059703A">
              <w:rPr>
                <w:rFonts w:ascii="Arial" w:hAnsi="Arial" w:cs="Arial"/>
                <w:shd w:val="clear" w:color="auto" w:fill="FFFFFF"/>
              </w:rPr>
              <w:t xml:space="preserve"> 2018.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59703A" w:rsidRDefault="0059703A" w:rsidP="008161F1">
            <w:pPr>
              <w:rPr>
                <w:rFonts w:ascii="Arial" w:hAnsi="Arial" w:cs="Arial"/>
                <w:shd w:val="clear" w:color="auto" w:fill="FFFFFF"/>
              </w:rPr>
            </w:pPr>
          </w:p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Cjelovitim popunjavanjem obrasca za sudjelovanje u savjetovanju sa zainteresiranom javnošću (objavljen uz poziv na savjetovanje na Internet stranicama Općine Bednja (</w:t>
            </w:r>
            <w:hyperlink r:id="rId5" w:history="1">
              <w:r w:rsidRPr="0059703A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www.bednja.hr</w:t>
              </w:r>
            </w:hyperlink>
            <w:r w:rsidRPr="0059703A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59703A" w:rsidRDefault="0059703A" w:rsidP="002760DE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poštom: Općina Bednja, Trg svete Marije 26, 42253 Bednja, s naznakom „Savjetovanje sa zainteresiranom javnošću – Odluka</w:t>
            </w:r>
            <w:r w:rsidR="002760DE" w:rsidRPr="002760DE">
              <w:rPr>
                <w:rFonts w:ascii="Arial" w:hAnsi="Arial" w:cs="Arial"/>
              </w:rPr>
              <w:t xml:space="preserve"> </w:t>
            </w:r>
            <w:r w:rsidR="002760DE">
              <w:rPr>
                <w:rFonts w:ascii="Arial" w:hAnsi="Arial" w:cs="Arial"/>
              </w:rPr>
              <w:t xml:space="preserve">o </w:t>
            </w:r>
            <w:bookmarkStart w:id="0" w:name="_GoBack"/>
            <w:bookmarkEnd w:id="0"/>
            <w:r w:rsidR="002760DE" w:rsidRPr="002760DE">
              <w:rPr>
                <w:rFonts w:ascii="Arial" w:hAnsi="Arial" w:cs="Arial"/>
              </w:rPr>
              <w:t>mjerama za sprječavanje nepropisnog odbacivanja otpada i mjerama za uklanjanje odbačenog otpada</w:t>
            </w:r>
            <w:r w:rsidRPr="0059703A">
              <w:rPr>
                <w:rFonts w:ascii="Arial" w:hAnsi="Arial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2760DE"/>
    <w:rsid w:val="0059703A"/>
    <w:rsid w:val="005B37A0"/>
    <w:rsid w:val="008161F1"/>
    <w:rsid w:val="00BF7705"/>
    <w:rsid w:val="00D16BD0"/>
    <w:rsid w:val="00D8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5</cp:revision>
  <dcterms:created xsi:type="dcterms:W3CDTF">2018-09-05T06:23:00Z</dcterms:created>
  <dcterms:modified xsi:type="dcterms:W3CDTF">2018-10-26T10:45:00Z</dcterms:modified>
</cp:coreProperties>
</file>