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Default="005B37A0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 xml:space="preserve">Odluka </w:t>
            </w:r>
            <w:r w:rsidR="00191C58">
              <w:rPr>
                <w:rFonts w:ascii="Arial Narrow" w:hAnsi="Arial Narrow" w:cs="Arial"/>
              </w:rPr>
              <w:t>o obavljanju dimnjačarskih poslova na području Općine Bednja</w:t>
            </w:r>
          </w:p>
          <w:p w:rsidR="00191C58" w:rsidRPr="00BF3322" w:rsidRDefault="00191C58" w:rsidP="00BF3322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191C58" w:rsidRPr="00191C58" w:rsidRDefault="00191C58" w:rsidP="00191C58">
            <w:pPr>
              <w:ind w:firstLine="6"/>
              <w:rPr>
                <w:rFonts w:ascii="Arial Narrow" w:eastAsia="Times New Roman" w:hAnsi="Arial Narrow"/>
              </w:rPr>
            </w:pPr>
            <w:r w:rsidRPr="00191C58">
              <w:rPr>
                <w:rFonts w:ascii="Arial Narrow" w:eastAsia="Times New Roman" w:hAnsi="Arial Narrow"/>
              </w:rPr>
              <w:t>Stupanjem na snagu  Zakona o komunalnom gospodarstvu(68/18, 110/18) u članku 44. stavak 2 propisano je da predstavničko tijelo Jedinice lokalne samouprave donosi Odluku o komunalnoj djelatnosti odnosno komunalnim djelatnostima koje se obavljaju na temelju koncesije.</w:t>
            </w:r>
          </w:p>
          <w:p w:rsidR="00BF3322" w:rsidRPr="00ED7C69" w:rsidRDefault="00BF3322" w:rsidP="00ED7C69">
            <w:pPr>
              <w:jc w:val="both"/>
              <w:rPr>
                <w:rFonts w:ascii="Arial Narrow" w:hAnsi="Arial Narrow" w:cs="Arial"/>
                <w:bCs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BF3322" w:rsidRDefault="00BF3322" w:rsidP="00191C5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hd w:val="clear" w:color="auto" w:fill="FFFFFF"/>
              </w:rPr>
              <w:t>Upoznavanje javnosti s donošenjem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 Odluke o 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 xml:space="preserve">obavljanju </w:t>
            </w:r>
            <w:r w:rsidR="00191C58">
              <w:rPr>
                <w:rFonts w:ascii="Arial Narrow" w:hAnsi="Arial Narrow" w:cs="Arial"/>
                <w:shd w:val="clear" w:color="auto" w:fill="FFFFFF"/>
              </w:rPr>
              <w:t>dimnjačarskih poslova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 xml:space="preserve"> na području Općine Bednja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>,</w:t>
            </w:r>
            <w:r w:rsidR="0059703A" w:rsidRPr="00BF3322">
              <w:rPr>
                <w:rFonts w:ascii="Arial Narrow" w:hAnsi="Arial Narrow" w:cs="Arial"/>
                <w:shd w:val="clear" w:color="auto" w:fill="FFFFFF"/>
              </w:rPr>
              <w:t xml:space="preserve">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Tahoma"/>
                <w:color w:val="404040"/>
                <w:shd w:val="clear" w:color="auto" w:fill="FFFFFF"/>
              </w:rPr>
            </w:pPr>
          </w:p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BF3322" w:rsidP="00BF3322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shd w:val="clear" w:color="auto" w:fill="FFFFFF"/>
              </w:rPr>
              <w:t>zaključno do 29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 xml:space="preserve">. 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siječnja 2019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>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59703A" w:rsidP="008161F1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>Cjelovitim popunjavanjem obrasca za sudjelovanje u savjetovanju sa zainteresiranom javnošću (objavljen uz poziv na savjetovanje na Int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ernet stranicama Općine Bednja </w:t>
            </w:r>
            <w:hyperlink r:id="rId5" w:history="1">
              <w:r w:rsidRPr="00BF3322">
                <w:rPr>
                  <w:rStyle w:val="Hyperlink"/>
                  <w:rFonts w:ascii="Arial Narrow" w:hAnsi="Arial Narrow" w:cs="Arial"/>
                  <w:color w:val="auto"/>
                  <w:shd w:val="clear" w:color="auto" w:fill="FFFFFF"/>
                </w:rPr>
                <w:t>www.bednja.hr</w:t>
              </w:r>
            </w:hyperlink>
            <w:r w:rsidRPr="00BF3322">
              <w:rPr>
                <w:rFonts w:ascii="Arial Narrow" w:hAnsi="Arial Narrow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BF3322" w:rsidRDefault="0059703A" w:rsidP="00191C58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 xml:space="preserve">poštom: Općina Bednja, Trg svete Marije 26, 42253 Bednja, s naznakom „Savjetovanje sa zainteresiranom javnošću – Odluka o 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 xml:space="preserve">obavljanju </w:t>
            </w:r>
            <w:r w:rsidR="00191C58">
              <w:rPr>
                <w:rFonts w:ascii="Arial Narrow" w:hAnsi="Arial Narrow" w:cs="Arial"/>
                <w:shd w:val="clear" w:color="auto" w:fill="FFFFFF"/>
              </w:rPr>
              <w:t>dimnjačarskih poslova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 xml:space="preserve"> na području Općine Bednja</w:t>
            </w:r>
            <w:r w:rsidRPr="00BF3322">
              <w:rPr>
                <w:rFonts w:ascii="Arial Narrow" w:hAnsi="Arial Narrow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191C58" w:rsidRDefault="00191C58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0B0090"/>
    <w:rsid w:val="00191C58"/>
    <w:rsid w:val="00540300"/>
    <w:rsid w:val="0059703A"/>
    <w:rsid w:val="005B37A0"/>
    <w:rsid w:val="008161F1"/>
    <w:rsid w:val="00BF3322"/>
    <w:rsid w:val="00BF7705"/>
    <w:rsid w:val="00D16BD0"/>
    <w:rsid w:val="00D84941"/>
    <w:rsid w:val="00ED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  <w:style w:type="character" w:customStyle="1" w:styleId="Zadanifontodlomka">
    <w:name w:val="Zadani font odlomka"/>
    <w:rsid w:val="00ED7C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  <w:style w:type="character" w:customStyle="1" w:styleId="Zadanifontodlomka">
    <w:name w:val="Zadani font odlomka"/>
    <w:rsid w:val="00ED7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10</cp:revision>
  <dcterms:created xsi:type="dcterms:W3CDTF">2018-09-05T06:23:00Z</dcterms:created>
  <dcterms:modified xsi:type="dcterms:W3CDTF">2019-01-23T13:22:00Z</dcterms:modified>
</cp:coreProperties>
</file>