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3BB2" w14:textId="77777777" w:rsidR="00FE244A" w:rsidRPr="005921F8" w:rsidRDefault="00FE244A" w:rsidP="00FE244A">
      <w:pPr>
        <w:pStyle w:val="SubTitle2"/>
        <w:rPr>
          <w:rFonts w:ascii="Arial Narrow" w:hAnsi="Arial Narrow"/>
          <w:noProof/>
          <w:lang w:val="hr-HR"/>
        </w:rPr>
      </w:pPr>
      <w:r>
        <w:rPr>
          <w:rFonts w:ascii="Arial Narrow" w:hAnsi="Arial Narrow"/>
          <w:noProof/>
          <w:snapToGrid/>
          <w:lang w:val="hr-HR" w:eastAsia="hr-HR"/>
        </w:rPr>
        <w:drawing>
          <wp:anchor distT="0" distB="0" distL="114300" distR="114300" simplePos="0" relativeHeight="251660288" behindDoc="1" locked="0" layoutInCell="1" allowOverlap="1" wp14:anchorId="7924992E" wp14:editId="0C156D8E">
            <wp:simplePos x="0" y="0"/>
            <wp:positionH relativeFrom="column">
              <wp:posOffset>1996440</wp:posOffset>
            </wp:positionH>
            <wp:positionV relativeFrom="paragraph">
              <wp:posOffset>236855</wp:posOffset>
            </wp:positionV>
            <wp:extent cx="2190115" cy="1995805"/>
            <wp:effectExtent l="0" t="0" r="63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115" cy="1995805"/>
                    </a:xfrm>
                    <a:prstGeom prst="rect">
                      <a:avLst/>
                    </a:prstGeom>
                    <a:noFill/>
                  </pic:spPr>
                </pic:pic>
              </a:graphicData>
            </a:graphic>
            <wp14:sizeRelH relativeFrom="page">
              <wp14:pctWidth>0</wp14:pctWidth>
            </wp14:sizeRelH>
            <wp14:sizeRelV relativeFrom="page">
              <wp14:pctHeight>0</wp14:pctHeight>
            </wp14:sizeRelV>
          </wp:anchor>
        </w:drawing>
      </w:r>
    </w:p>
    <w:p w14:paraId="3AA0D56F" w14:textId="77777777" w:rsidR="00FE244A" w:rsidRPr="005921F8" w:rsidRDefault="00FE244A" w:rsidP="00FE244A">
      <w:pPr>
        <w:pStyle w:val="SubTitle2"/>
        <w:rPr>
          <w:rFonts w:ascii="Arial Narrow" w:hAnsi="Arial Narrow"/>
          <w:noProof/>
          <w:lang w:val="hr-HR"/>
        </w:rPr>
      </w:pPr>
    </w:p>
    <w:p w14:paraId="4728DEE4" w14:textId="77777777" w:rsidR="00FE244A" w:rsidRPr="005921F8" w:rsidRDefault="00FE244A" w:rsidP="00FE244A">
      <w:pPr>
        <w:pStyle w:val="SubTitle2"/>
        <w:rPr>
          <w:rFonts w:ascii="Arial Narrow" w:hAnsi="Arial Narrow"/>
          <w:noProof/>
          <w:lang w:val="hr-HR"/>
        </w:rPr>
      </w:pPr>
    </w:p>
    <w:p w14:paraId="05FB99F6" w14:textId="77777777" w:rsidR="00FE244A" w:rsidRPr="005921F8" w:rsidRDefault="00FE244A" w:rsidP="00FE244A">
      <w:pPr>
        <w:pStyle w:val="SubTitle2"/>
        <w:rPr>
          <w:rFonts w:ascii="Arial Narrow" w:hAnsi="Arial Narrow"/>
          <w:noProof/>
          <w:lang w:val="hr-HR"/>
        </w:rPr>
      </w:pPr>
    </w:p>
    <w:p w14:paraId="204E30A3" w14:textId="77777777" w:rsidR="00FE244A" w:rsidRPr="005921F8" w:rsidRDefault="00FE244A" w:rsidP="00FE244A">
      <w:pPr>
        <w:pStyle w:val="SubTitle2"/>
        <w:rPr>
          <w:rFonts w:ascii="Arial Narrow" w:hAnsi="Arial Narrow"/>
          <w:noProof/>
          <w:lang w:val="hr-HR"/>
        </w:rPr>
      </w:pPr>
    </w:p>
    <w:p w14:paraId="72AC8E84" w14:textId="77777777" w:rsidR="00FE244A" w:rsidRDefault="00FE244A" w:rsidP="00FE244A">
      <w:pPr>
        <w:suppressAutoHyphens/>
        <w:jc w:val="center"/>
        <w:rPr>
          <w:rFonts w:ascii="Arial Narrow" w:hAnsi="Arial Narrow"/>
          <w:b/>
          <w:snapToGrid/>
          <w:sz w:val="32"/>
          <w:szCs w:val="24"/>
          <w:lang w:val="hr-HR" w:eastAsia="ar-SA"/>
        </w:rPr>
      </w:pPr>
    </w:p>
    <w:p w14:paraId="60E44BB9" w14:textId="77777777" w:rsidR="00FE244A" w:rsidRDefault="00FE244A" w:rsidP="00FE244A">
      <w:pPr>
        <w:suppressAutoHyphens/>
        <w:jc w:val="center"/>
        <w:rPr>
          <w:rFonts w:ascii="Arial Narrow" w:hAnsi="Arial Narrow"/>
          <w:b/>
          <w:snapToGrid/>
          <w:sz w:val="32"/>
          <w:szCs w:val="24"/>
          <w:lang w:val="hr-HR" w:eastAsia="ar-SA"/>
        </w:rPr>
      </w:pPr>
    </w:p>
    <w:p w14:paraId="3139D618" w14:textId="77777777" w:rsidR="00FE244A" w:rsidRDefault="00FE244A" w:rsidP="00FE244A">
      <w:pPr>
        <w:suppressAutoHyphens/>
        <w:jc w:val="center"/>
        <w:rPr>
          <w:rFonts w:ascii="Arial Narrow" w:hAnsi="Arial Narrow"/>
          <w:b/>
          <w:snapToGrid/>
          <w:sz w:val="32"/>
          <w:szCs w:val="24"/>
          <w:lang w:val="hr-HR" w:eastAsia="ar-SA"/>
        </w:rPr>
      </w:pPr>
    </w:p>
    <w:p w14:paraId="12D7210D" w14:textId="77777777" w:rsidR="00FE244A" w:rsidRPr="005921F8" w:rsidRDefault="00FE244A" w:rsidP="00FE244A">
      <w:pPr>
        <w:suppressAutoHyphens/>
        <w:jc w:val="center"/>
        <w:rPr>
          <w:rFonts w:ascii="Arial Narrow" w:hAnsi="Arial Narrow"/>
          <w:b/>
          <w:snapToGrid/>
          <w:sz w:val="32"/>
          <w:szCs w:val="24"/>
          <w:lang w:val="hr-HR" w:eastAsia="ar-SA"/>
        </w:rPr>
      </w:pPr>
      <w:r>
        <w:rPr>
          <w:rFonts w:ascii="Arial Narrow" w:hAnsi="Arial Narrow"/>
          <w:b/>
          <w:snapToGrid/>
          <w:sz w:val="32"/>
          <w:szCs w:val="24"/>
          <w:lang w:val="hr-HR" w:eastAsia="ar-SA"/>
        </w:rPr>
        <w:t>OPĆINA BEDNJA</w:t>
      </w:r>
    </w:p>
    <w:p w14:paraId="621BAA64" w14:textId="77777777" w:rsidR="00FE244A" w:rsidRPr="005921F8" w:rsidRDefault="00FE244A" w:rsidP="00FE244A">
      <w:pPr>
        <w:suppressAutoHyphens/>
        <w:rPr>
          <w:rFonts w:ascii="Arial Narrow" w:hAnsi="Arial Narrow"/>
          <w:b/>
          <w:snapToGrid/>
          <w:sz w:val="32"/>
          <w:szCs w:val="24"/>
          <w:lang w:val="hr-HR" w:eastAsia="ar-SA"/>
        </w:rPr>
      </w:pPr>
    </w:p>
    <w:p w14:paraId="5A64A0C8" w14:textId="77777777" w:rsidR="00FE244A" w:rsidRPr="005921F8" w:rsidRDefault="00FE244A" w:rsidP="00FE244A">
      <w:pPr>
        <w:suppressAutoHyphens/>
        <w:jc w:val="center"/>
        <w:rPr>
          <w:rFonts w:ascii="Arial Narrow" w:hAnsi="Arial Narrow"/>
          <w:snapToGrid/>
          <w:sz w:val="32"/>
          <w:szCs w:val="24"/>
          <w:lang w:val="hr-HR" w:eastAsia="ar-SA"/>
        </w:rPr>
      </w:pPr>
      <w:r w:rsidRPr="005921F8">
        <w:rPr>
          <w:rFonts w:ascii="Arial Narrow" w:hAnsi="Arial Narrow"/>
          <w:b/>
          <w:snapToGrid/>
          <w:sz w:val="32"/>
          <w:szCs w:val="24"/>
          <w:lang w:val="hr-HR" w:eastAsia="ar-SA"/>
        </w:rPr>
        <w:t xml:space="preserve"> </w:t>
      </w:r>
    </w:p>
    <w:p w14:paraId="61790C6B" w14:textId="77777777" w:rsidR="00FE244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JAVNI POZIV ZA FINANCIRANJE PROGRAMA I PROJEKATA </w:t>
      </w:r>
    </w:p>
    <w:p w14:paraId="7BDE570F" w14:textId="77777777" w:rsidR="00FE244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OD JAVNOG INTERESA ZA OPĆE DOBRO KOJE PROVODE UDRUGE </w:t>
      </w:r>
    </w:p>
    <w:p w14:paraId="1BBED3C3" w14:textId="63019D63" w:rsidR="00FE244A" w:rsidRPr="001E010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NA PODRUČJU </w:t>
      </w:r>
      <w:r>
        <w:rPr>
          <w:rFonts w:ascii="Arial Narrow" w:hAnsi="Arial Narrow"/>
          <w:b/>
          <w:snapToGrid/>
          <w:sz w:val="28"/>
          <w:szCs w:val="24"/>
          <w:lang w:val="hr-HR" w:eastAsia="ar-SA"/>
        </w:rPr>
        <w:t xml:space="preserve">OPĆINE BEDNJA U </w:t>
      </w:r>
      <w:r w:rsidR="009A33D0">
        <w:rPr>
          <w:rFonts w:ascii="Arial Narrow" w:hAnsi="Arial Narrow"/>
          <w:b/>
          <w:snapToGrid/>
          <w:sz w:val="28"/>
          <w:szCs w:val="24"/>
          <w:lang w:val="hr-HR" w:eastAsia="ar-SA"/>
        </w:rPr>
        <w:t>202</w:t>
      </w:r>
      <w:r w:rsidR="008157AD">
        <w:rPr>
          <w:rFonts w:ascii="Arial Narrow" w:hAnsi="Arial Narrow"/>
          <w:b/>
          <w:snapToGrid/>
          <w:sz w:val="28"/>
          <w:szCs w:val="24"/>
          <w:lang w:val="hr-HR" w:eastAsia="ar-SA"/>
        </w:rPr>
        <w:t>5</w:t>
      </w:r>
      <w:r>
        <w:rPr>
          <w:rFonts w:ascii="Arial Narrow" w:hAnsi="Arial Narrow"/>
          <w:b/>
          <w:snapToGrid/>
          <w:sz w:val="28"/>
          <w:szCs w:val="24"/>
          <w:lang w:val="hr-HR" w:eastAsia="ar-SA"/>
        </w:rPr>
        <w:t>.</w:t>
      </w:r>
      <w:r w:rsidRPr="001E010A">
        <w:rPr>
          <w:rFonts w:ascii="Arial Narrow" w:hAnsi="Arial Narrow"/>
          <w:b/>
          <w:snapToGrid/>
          <w:sz w:val="28"/>
          <w:szCs w:val="24"/>
          <w:lang w:val="hr-HR" w:eastAsia="ar-SA"/>
        </w:rPr>
        <w:t xml:space="preserve"> GODINI</w:t>
      </w:r>
    </w:p>
    <w:p w14:paraId="02CE9651" w14:textId="77777777" w:rsidR="00FE244A" w:rsidRPr="005921F8" w:rsidRDefault="00FE244A" w:rsidP="00FE244A">
      <w:pPr>
        <w:pStyle w:val="SubTitle2"/>
        <w:jc w:val="left"/>
        <w:rPr>
          <w:rFonts w:ascii="Arial Narrow" w:hAnsi="Arial Narrow"/>
          <w:noProof/>
          <w:lang w:val="hr-HR"/>
        </w:rPr>
      </w:pPr>
    </w:p>
    <w:p w14:paraId="4A6956ED" w14:textId="77777777" w:rsidR="00FE244A" w:rsidRPr="005921F8" w:rsidRDefault="00FE244A" w:rsidP="00FE244A">
      <w:pPr>
        <w:pStyle w:val="SubTitle1"/>
        <w:rPr>
          <w:rFonts w:ascii="Arial Narrow" w:hAnsi="Arial Narrow"/>
          <w:noProof/>
          <w:lang w:val="hr-HR"/>
        </w:rPr>
      </w:pPr>
      <w:r w:rsidRPr="005921F8">
        <w:rPr>
          <w:rFonts w:ascii="Arial Narrow" w:hAnsi="Arial Narrow"/>
          <w:b w:val="0"/>
          <w:noProof/>
          <w:sz w:val="32"/>
          <w:szCs w:val="32"/>
          <w:lang w:val="hr-HR"/>
        </w:rPr>
        <w:t>Upute za prijavitelje</w:t>
      </w:r>
      <w:r w:rsidRPr="005921F8">
        <w:rPr>
          <w:rFonts w:ascii="Arial Narrow" w:hAnsi="Arial Narrow"/>
          <w:b w:val="0"/>
          <w:noProof/>
          <w:sz w:val="32"/>
          <w:szCs w:val="32"/>
          <w:lang w:val="hr-HR"/>
        </w:rPr>
        <w:br/>
      </w:r>
    </w:p>
    <w:p w14:paraId="4638901A" w14:textId="77777777" w:rsidR="00FE244A" w:rsidRPr="00F764EB" w:rsidRDefault="00FE244A" w:rsidP="00FE244A">
      <w:pPr>
        <w:pStyle w:val="SubTitle2"/>
        <w:rPr>
          <w:rFonts w:ascii="Arial Narrow" w:hAnsi="Arial Narrow"/>
          <w:b w:val="0"/>
          <w:noProof/>
          <w:szCs w:val="32"/>
          <w:lang w:val="hr-HR"/>
        </w:rPr>
      </w:pPr>
    </w:p>
    <w:p w14:paraId="02FD034D" w14:textId="22868FCF" w:rsidR="00FE244A" w:rsidRPr="00EA69E9" w:rsidRDefault="00FE244A" w:rsidP="00FE244A">
      <w:pPr>
        <w:pStyle w:val="SubTitle1"/>
        <w:rPr>
          <w:rFonts w:ascii="Arial Narrow" w:hAnsi="Arial Narrow"/>
          <w:b w:val="0"/>
          <w:noProof/>
          <w:sz w:val="32"/>
          <w:szCs w:val="32"/>
          <w:lang w:val="hr-HR"/>
        </w:rPr>
      </w:pPr>
      <w:r w:rsidRPr="005921F8">
        <w:rPr>
          <w:rFonts w:ascii="Arial Narrow" w:hAnsi="Arial Narrow"/>
          <w:b w:val="0"/>
          <w:noProof/>
          <w:sz w:val="32"/>
          <w:szCs w:val="32"/>
          <w:lang w:val="hr-HR"/>
        </w:rPr>
        <w:t>Datum objave natječaja</w:t>
      </w:r>
      <w:r w:rsidRPr="00EA69E9">
        <w:rPr>
          <w:rFonts w:ascii="Arial Narrow" w:hAnsi="Arial Narrow"/>
          <w:b w:val="0"/>
          <w:noProof/>
          <w:sz w:val="32"/>
          <w:szCs w:val="32"/>
          <w:lang w:val="hr-HR"/>
        </w:rPr>
        <w:t xml:space="preserve">: </w:t>
      </w:r>
      <w:r w:rsidR="005077F6">
        <w:rPr>
          <w:rFonts w:ascii="Arial Narrow" w:hAnsi="Arial Narrow"/>
          <w:b w:val="0"/>
          <w:noProof/>
          <w:sz w:val="32"/>
          <w:szCs w:val="32"/>
          <w:lang w:val="hr-HR"/>
        </w:rPr>
        <w:t>29</w:t>
      </w:r>
      <w:r w:rsidRPr="00EA69E9">
        <w:rPr>
          <w:rFonts w:ascii="Arial Narrow" w:hAnsi="Arial Narrow"/>
          <w:b w:val="0"/>
          <w:noProof/>
          <w:sz w:val="32"/>
          <w:szCs w:val="32"/>
          <w:lang w:val="hr-HR"/>
        </w:rPr>
        <w:t xml:space="preserve">. </w:t>
      </w:r>
      <w:r w:rsidR="009A33D0">
        <w:rPr>
          <w:rFonts w:ascii="Arial Narrow" w:hAnsi="Arial Narrow"/>
          <w:b w:val="0"/>
          <w:noProof/>
          <w:sz w:val="32"/>
          <w:szCs w:val="32"/>
          <w:lang w:val="hr-HR"/>
        </w:rPr>
        <w:t>siječnja</w:t>
      </w:r>
      <w:r w:rsidRPr="00EA69E9">
        <w:rPr>
          <w:rFonts w:ascii="Arial Narrow" w:hAnsi="Arial Narrow"/>
          <w:b w:val="0"/>
          <w:noProof/>
          <w:sz w:val="32"/>
          <w:szCs w:val="32"/>
          <w:lang w:val="hr-HR"/>
        </w:rPr>
        <w:t xml:space="preserve"> </w:t>
      </w:r>
      <w:r w:rsidR="009A33D0">
        <w:rPr>
          <w:rFonts w:ascii="Arial Narrow" w:hAnsi="Arial Narrow"/>
          <w:b w:val="0"/>
          <w:noProof/>
          <w:sz w:val="32"/>
          <w:szCs w:val="32"/>
          <w:lang w:val="hr-HR"/>
        </w:rPr>
        <w:t>202</w:t>
      </w:r>
      <w:r w:rsidR="008157AD">
        <w:rPr>
          <w:rFonts w:ascii="Arial Narrow" w:hAnsi="Arial Narrow"/>
          <w:b w:val="0"/>
          <w:noProof/>
          <w:sz w:val="32"/>
          <w:szCs w:val="32"/>
          <w:lang w:val="hr-HR"/>
        </w:rPr>
        <w:t>5</w:t>
      </w:r>
      <w:r w:rsidRPr="00EA69E9">
        <w:rPr>
          <w:rFonts w:ascii="Arial Narrow" w:hAnsi="Arial Narrow"/>
          <w:b w:val="0"/>
          <w:noProof/>
          <w:sz w:val="32"/>
          <w:szCs w:val="32"/>
          <w:lang w:val="hr-HR"/>
        </w:rPr>
        <w:t>.</w:t>
      </w:r>
    </w:p>
    <w:p w14:paraId="3F7449E2" w14:textId="253D5D5E" w:rsidR="00FE244A" w:rsidRPr="002F0B66" w:rsidRDefault="00FE244A" w:rsidP="00FE244A">
      <w:pPr>
        <w:pStyle w:val="SubTitle2"/>
        <w:rPr>
          <w:rFonts w:ascii="Arial Narrow" w:hAnsi="Arial Narrow"/>
          <w:b w:val="0"/>
          <w:noProof/>
          <w:szCs w:val="32"/>
          <w:lang w:val="hr-HR"/>
        </w:rPr>
      </w:pPr>
      <w:r w:rsidRPr="00EA69E9">
        <w:rPr>
          <w:rFonts w:ascii="Arial Narrow" w:hAnsi="Arial Narrow"/>
          <w:b w:val="0"/>
          <w:noProof/>
          <w:szCs w:val="32"/>
          <w:lang w:val="hr-HR"/>
        </w:rPr>
        <w:t xml:space="preserve">Rok za dostavu prijava: </w:t>
      </w:r>
      <w:r w:rsidR="009A33D0">
        <w:rPr>
          <w:rFonts w:ascii="Arial Narrow" w:hAnsi="Arial Narrow"/>
          <w:b w:val="0"/>
          <w:noProof/>
          <w:szCs w:val="32"/>
          <w:lang w:val="hr-HR"/>
        </w:rPr>
        <w:t>0</w:t>
      </w:r>
      <w:r w:rsidR="00DF5D26">
        <w:rPr>
          <w:rFonts w:ascii="Arial Narrow" w:hAnsi="Arial Narrow"/>
          <w:b w:val="0"/>
          <w:noProof/>
          <w:szCs w:val="32"/>
          <w:lang w:val="hr-HR"/>
        </w:rPr>
        <w:t>7</w:t>
      </w:r>
      <w:r w:rsidRPr="00EA69E9">
        <w:rPr>
          <w:rFonts w:ascii="Arial Narrow" w:hAnsi="Arial Narrow"/>
          <w:b w:val="0"/>
          <w:noProof/>
          <w:szCs w:val="32"/>
          <w:lang w:val="hr-HR"/>
        </w:rPr>
        <w:t xml:space="preserve">. </w:t>
      </w:r>
      <w:r w:rsidR="00680A90">
        <w:rPr>
          <w:rFonts w:ascii="Arial Narrow" w:hAnsi="Arial Narrow"/>
          <w:b w:val="0"/>
          <w:noProof/>
          <w:szCs w:val="32"/>
          <w:lang w:val="hr-HR"/>
        </w:rPr>
        <w:t>ožujka</w:t>
      </w:r>
      <w:r w:rsidRPr="00EA69E9">
        <w:rPr>
          <w:rFonts w:ascii="Arial Narrow" w:hAnsi="Arial Narrow"/>
          <w:b w:val="0"/>
          <w:noProof/>
          <w:szCs w:val="32"/>
          <w:lang w:val="hr-HR"/>
        </w:rPr>
        <w:t xml:space="preserve"> </w:t>
      </w:r>
      <w:r w:rsidR="009A33D0">
        <w:rPr>
          <w:rFonts w:ascii="Arial Narrow" w:hAnsi="Arial Narrow"/>
          <w:b w:val="0"/>
          <w:noProof/>
          <w:szCs w:val="32"/>
          <w:lang w:val="hr-HR"/>
        </w:rPr>
        <w:t>202</w:t>
      </w:r>
      <w:r w:rsidR="008157AD">
        <w:rPr>
          <w:rFonts w:ascii="Arial Narrow" w:hAnsi="Arial Narrow"/>
          <w:b w:val="0"/>
          <w:noProof/>
          <w:szCs w:val="32"/>
          <w:lang w:val="hr-HR"/>
        </w:rPr>
        <w:t>5</w:t>
      </w:r>
      <w:r w:rsidRPr="00EA69E9">
        <w:rPr>
          <w:rFonts w:ascii="Arial Narrow" w:hAnsi="Arial Narrow"/>
          <w:b w:val="0"/>
          <w:noProof/>
          <w:szCs w:val="32"/>
          <w:lang w:val="hr-HR"/>
        </w:rPr>
        <w:t>.</w:t>
      </w:r>
    </w:p>
    <w:p w14:paraId="6B4343AF" w14:textId="77777777" w:rsidR="00FE244A" w:rsidRPr="005921F8" w:rsidRDefault="00FE244A" w:rsidP="00FE244A">
      <w:pPr>
        <w:pStyle w:val="Guidelines1"/>
        <w:outlineLvl w:val="0"/>
        <w:rPr>
          <w:rFonts w:ascii="Arial Narrow" w:hAnsi="Arial Narrow"/>
          <w:noProof/>
          <w:sz w:val="28"/>
          <w:szCs w:val="28"/>
          <w:lang w:val="hr-HR"/>
        </w:rPr>
      </w:pPr>
      <w:bookmarkStart w:id="0" w:name="_Toc419712050"/>
      <w:r w:rsidRPr="005921F8">
        <w:rPr>
          <w:rFonts w:ascii="Arial Narrow" w:hAnsi="Arial Narrow"/>
          <w:noProof/>
          <w:sz w:val="28"/>
          <w:szCs w:val="28"/>
          <w:lang w:val="hr-HR"/>
        </w:rPr>
        <w:lastRenderedPageBreak/>
        <w:t>1.</w:t>
      </w:r>
      <w:r w:rsidRPr="005921F8">
        <w:rPr>
          <w:rFonts w:ascii="Arial Narrow" w:hAnsi="Arial Narrow"/>
          <w:noProof/>
          <w:sz w:val="28"/>
          <w:szCs w:val="28"/>
          <w:lang w:val="hr-HR"/>
        </w:rPr>
        <w:tab/>
        <w:t xml:space="preserve">FORMALNI UVJETI </w:t>
      </w:r>
      <w:bookmarkEnd w:id="0"/>
      <w:r w:rsidRPr="005921F8">
        <w:rPr>
          <w:rFonts w:ascii="Arial Narrow" w:hAnsi="Arial Narrow"/>
          <w:noProof/>
          <w:sz w:val="28"/>
          <w:szCs w:val="28"/>
          <w:lang w:val="hr-HR"/>
        </w:rPr>
        <w:t>JAVNOG POZIVA</w:t>
      </w:r>
    </w:p>
    <w:p w14:paraId="0E888697" w14:textId="77777777" w:rsidR="00FE244A" w:rsidRPr="005921F8" w:rsidRDefault="00FE244A" w:rsidP="00FE244A">
      <w:pPr>
        <w:pStyle w:val="Guidelines3"/>
        <w:spacing w:before="360"/>
        <w:ind w:left="0" w:firstLine="0"/>
        <w:outlineLvl w:val="0"/>
        <w:rPr>
          <w:rFonts w:ascii="Arial Narrow" w:hAnsi="Arial Narrow"/>
          <w:noProof/>
          <w:szCs w:val="22"/>
          <w:lang w:val="hr-HR"/>
        </w:rPr>
      </w:pPr>
      <w:bookmarkStart w:id="1" w:name="_Toc419712051"/>
      <w:r w:rsidRPr="005921F8">
        <w:rPr>
          <w:rFonts w:ascii="Arial Narrow" w:hAnsi="Arial Narrow"/>
          <w:noProof/>
          <w:szCs w:val="22"/>
          <w:lang w:val="hr-HR"/>
        </w:rPr>
        <w:t>1.1.</w:t>
      </w:r>
      <w:r w:rsidRPr="005921F8">
        <w:rPr>
          <w:rFonts w:ascii="Arial Narrow" w:hAnsi="Arial Narrow"/>
          <w:noProof/>
          <w:szCs w:val="22"/>
          <w:lang w:val="hr-HR"/>
        </w:rPr>
        <w:tab/>
        <w:t>Prihvatljivi prijavitelji: tko može podnijeti prijavu?</w:t>
      </w:r>
      <w:bookmarkEnd w:id="1"/>
    </w:p>
    <w:p w14:paraId="26A005A1" w14:textId="77777777"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(1) Prijavitelj mora:</w:t>
      </w:r>
    </w:p>
    <w:p w14:paraId="6404C2DC" w14:textId="77777777" w:rsidR="00FE244A" w:rsidRPr="00F764EB" w:rsidRDefault="00FE244A" w:rsidP="00FE244A">
      <w:pPr>
        <w:pStyle w:val="Text1"/>
        <w:numPr>
          <w:ilvl w:val="0"/>
          <w:numId w:val="3"/>
        </w:numPr>
        <w:spacing w:after="0"/>
        <w:rPr>
          <w:rFonts w:ascii="Arial Narrow" w:hAnsi="Arial Narrow"/>
          <w:noProof/>
          <w:sz w:val="22"/>
          <w:szCs w:val="22"/>
          <w:lang w:val="hr-HR"/>
        </w:rPr>
      </w:pPr>
      <w:r w:rsidRPr="00F764EB">
        <w:rPr>
          <w:rFonts w:ascii="Arial Narrow" w:hAnsi="Arial Narrow"/>
          <w:b/>
          <w:noProof/>
          <w:sz w:val="22"/>
          <w:szCs w:val="22"/>
          <w:lang w:val="hr-HR"/>
        </w:rPr>
        <w:t xml:space="preserve">biti pravna osoba </w:t>
      </w:r>
      <w:r w:rsidRPr="00F764EB">
        <w:rPr>
          <w:rFonts w:ascii="Arial Narrow" w:hAnsi="Arial Narrow"/>
          <w:noProof/>
          <w:sz w:val="22"/>
          <w:szCs w:val="22"/>
          <w:lang w:val="hr-HR"/>
        </w:rPr>
        <w:t>registrirana kao udruga, sukladno Zakonu o udrugama koja u svojem temeljnom aktu ima definirano neprofitno djelovanje, registrirana je kao neprofitna organizacija</w:t>
      </w:r>
      <w:r w:rsidRPr="00F764EB">
        <w:rPr>
          <w:rFonts w:ascii="Arial Narrow" w:hAnsi="Arial Narrow"/>
          <w:noProof/>
          <w:sz w:val="22"/>
          <w:szCs w:val="22"/>
          <w:vertAlign w:val="superscript"/>
          <w:lang w:val="hr-HR"/>
        </w:rPr>
        <w:footnoteReference w:id="1"/>
      </w:r>
      <w:r w:rsidRPr="00F764EB">
        <w:rPr>
          <w:rFonts w:ascii="Arial Narrow" w:hAnsi="Arial Narrow"/>
          <w:noProof/>
          <w:sz w:val="22"/>
          <w:szCs w:val="22"/>
          <w:lang w:val="hr-HR"/>
        </w:rPr>
        <w:t xml:space="preserve">;  </w:t>
      </w:r>
    </w:p>
    <w:p w14:paraId="25B455CE" w14:textId="77777777"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imati pravni, financijski i operativni kapacitet za provedbu projekta;</w:t>
      </w:r>
    </w:p>
    <w:p w14:paraId="124C782F" w14:textId="77777777"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imati plaćene sve poreze i druga obvezna davanja u skladu s nacionalnim zakonodavstvom dospjele za plaćanje do uključujući zadnjeg dana u mjesecu prije prijave projektnog prijedloga na natječaj;</w:t>
      </w:r>
    </w:p>
    <w:p w14:paraId="1AAB6D55" w14:textId="77777777"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nije u stečajnom postupku, postupku gašenja, postupku prisilne naplate ili u postupku likvidacije;</w:t>
      </w:r>
    </w:p>
    <w:p w14:paraId="3D8E0994" w14:textId="39953D78" w:rsidR="00FE244A" w:rsidRPr="0020739B" w:rsidRDefault="00FE244A" w:rsidP="00FE244A">
      <w:pPr>
        <w:pStyle w:val="Text1"/>
        <w:numPr>
          <w:ilvl w:val="0"/>
          <w:numId w:val="3"/>
        </w:numPr>
        <w:spacing w:after="0"/>
        <w:rPr>
          <w:rFonts w:ascii="Arial Narrow" w:hAnsi="Arial Narrow"/>
          <w:noProof/>
          <w:sz w:val="22"/>
          <w:szCs w:val="22"/>
          <w:lang w:val="hr-HR"/>
        </w:rPr>
      </w:pPr>
      <w:r w:rsidRPr="00F764EB">
        <w:rPr>
          <w:rFonts w:ascii="Arial Narrow" w:hAnsi="Arial Narrow"/>
          <w:snapToGrid/>
          <w:sz w:val="22"/>
          <w:szCs w:val="22"/>
          <w:lang w:val="hr-HR" w:eastAsia="hr-HR"/>
        </w:rPr>
        <w:t>nije prekršio odredbe o namjenskom korištenju sredstava iz javnih izvora</w:t>
      </w:r>
      <w:r w:rsidR="0020739B">
        <w:rPr>
          <w:rFonts w:ascii="Arial Narrow" w:hAnsi="Arial Narrow"/>
          <w:snapToGrid/>
          <w:sz w:val="22"/>
          <w:szCs w:val="22"/>
          <w:lang w:val="hr-HR" w:eastAsia="hr-HR"/>
        </w:rPr>
        <w:t>;</w:t>
      </w:r>
    </w:p>
    <w:p w14:paraId="5088BBCB" w14:textId="447EE3A2" w:rsidR="0020739B" w:rsidRDefault="0020739B" w:rsidP="0020739B">
      <w:pPr>
        <w:pStyle w:val="Odlomakpopisa"/>
        <w:numPr>
          <w:ilvl w:val="0"/>
          <w:numId w:val="3"/>
        </w:numPr>
        <w:spacing w:after="0" w:line="240" w:lineRule="auto"/>
        <w:ind w:right="113"/>
        <w:rPr>
          <w:rFonts w:ascii="Arial Narrow" w:hAnsi="Arial Narrow"/>
        </w:rPr>
      </w:pPr>
      <w:r>
        <w:rPr>
          <w:rFonts w:ascii="Arial Narrow" w:hAnsi="Arial Narrow"/>
        </w:rPr>
        <w:t>dokazati da se protiv udruge odnosno osobe ovlaštene za zastupanje udruge i voditelja programa ne vodi kazneni postupak i da nije pravomoćno osuđena za prekršaj ili kazneno djelo iz članka 48. Uredbe</w:t>
      </w:r>
    </w:p>
    <w:p w14:paraId="6C92A31F" w14:textId="77777777" w:rsidR="0020739B" w:rsidRPr="00F764EB" w:rsidRDefault="0020739B" w:rsidP="0020739B">
      <w:pPr>
        <w:pStyle w:val="Text1"/>
        <w:spacing w:after="0"/>
        <w:ind w:left="0"/>
        <w:rPr>
          <w:rFonts w:ascii="Arial Narrow" w:hAnsi="Arial Narrow"/>
          <w:noProof/>
          <w:sz w:val="22"/>
          <w:szCs w:val="22"/>
          <w:lang w:val="hr-HR"/>
        </w:rPr>
      </w:pPr>
    </w:p>
    <w:p w14:paraId="0D125959" w14:textId="77777777" w:rsidR="00FE244A" w:rsidRPr="005921F8" w:rsidRDefault="00FE244A" w:rsidP="00FE244A">
      <w:pPr>
        <w:pStyle w:val="Text1"/>
        <w:spacing w:after="0"/>
        <w:ind w:left="720"/>
        <w:rPr>
          <w:rFonts w:ascii="Arial Narrow" w:hAnsi="Arial Narrow"/>
          <w:noProof/>
          <w:sz w:val="22"/>
          <w:szCs w:val="22"/>
          <w:lang w:val="hr-HR"/>
        </w:rPr>
      </w:pPr>
    </w:p>
    <w:p w14:paraId="13FA5200" w14:textId="77777777" w:rsidR="00FE244A" w:rsidRDefault="00FE244A" w:rsidP="00FE244A">
      <w:pPr>
        <w:keepNext/>
        <w:keepLines/>
        <w:widowControl w:val="0"/>
        <w:tabs>
          <w:tab w:val="left" w:pos="360"/>
        </w:tabs>
        <w:ind w:left="284" w:hanging="284"/>
        <w:jc w:val="both"/>
        <w:rPr>
          <w:rFonts w:ascii="Arial Narrow" w:hAnsi="Arial Narrow"/>
          <w:noProof/>
          <w:sz w:val="22"/>
          <w:szCs w:val="22"/>
          <w:lang w:val="hr-HR"/>
        </w:rPr>
      </w:pPr>
      <w:r w:rsidRPr="005921F8">
        <w:rPr>
          <w:rFonts w:ascii="Arial Narrow" w:hAnsi="Arial Narrow"/>
          <w:noProof/>
          <w:sz w:val="22"/>
          <w:szCs w:val="22"/>
          <w:lang w:val="hr-HR"/>
        </w:rPr>
        <w:t xml:space="preserve"> (2</w:t>
      </w:r>
      <w:r w:rsidRPr="00B90853">
        <w:rPr>
          <w:rFonts w:ascii="Arial Narrow" w:hAnsi="Arial Narrow"/>
          <w:noProof/>
          <w:sz w:val="22"/>
          <w:szCs w:val="22"/>
          <w:lang w:val="hr-HR"/>
        </w:rPr>
        <w:t>) Pravo prijave na Javni poziv nemaju:</w:t>
      </w:r>
    </w:p>
    <w:p w14:paraId="052872FD" w14:textId="77777777" w:rsidR="00FE244A" w:rsidRPr="00B90853" w:rsidRDefault="00FE244A" w:rsidP="00FE244A">
      <w:pPr>
        <w:keepNext/>
        <w:keepLines/>
        <w:widowControl w:val="0"/>
        <w:tabs>
          <w:tab w:val="left" w:pos="360"/>
        </w:tabs>
        <w:ind w:left="284" w:hanging="284"/>
        <w:jc w:val="both"/>
        <w:rPr>
          <w:rFonts w:ascii="Arial Narrow" w:hAnsi="Arial Narrow"/>
          <w:noProof/>
          <w:sz w:val="22"/>
          <w:szCs w:val="22"/>
          <w:lang w:val="hr-HR"/>
        </w:rPr>
      </w:pPr>
    </w:p>
    <w:p w14:paraId="7BD01518" w14:textId="77777777"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ogranci, podružnice i slični ustrojbeni oblici udruga koji nisu registrirani sukladno Zakonu o udrugama kao pravne osobe; </w:t>
      </w:r>
    </w:p>
    <w:p w14:paraId="78C63AF8" w14:textId="77777777"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nisu upisane u Registar neprofitnih organizacija; </w:t>
      </w:r>
    </w:p>
    <w:p w14:paraId="67D122AB" w14:textId="77777777"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strukovne udruge čiji rad/djelatnost nije vezana uz pružanje socijalnih usluga; </w:t>
      </w:r>
    </w:p>
    <w:p w14:paraId="5D2BED96" w14:textId="77777777"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su nenamjenski trošile prethodno dodijeljena sredstva iz javnih izvora (nemaju pravo prijave sljedeće dvije godine, računajući od godine u kojoj su provodile projekt); </w:t>
      </w:r>
    </w:p>
    <w:p w14:paraId="794669CE" w14:textId="77777777"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su u stečaju; </w:t>
      </w:r>
    </w:p>
    <w:p w14:paraId="1D560DA2" w14:textId="77777777"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nisu ispunile obveze vezane uz plaćanje doprinosa ili poreza; </w:t>
      </w:r>
    </w:p>
    <w:p w14:paraId="0955B4D4" w14:textId="77777777"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čiji je jedan od osnivača politička stranka. </w:t>
      </w:r>
    </w:p>
    <w:p w14:paraId="3806EC9A" w14:textId="77777777" w:rsidR="00FE244A" w:rsidRPr="00B90853" w:rsidRDefault="00FE244A" w:rsidP="00FE244A">
      <w:pPr>
        <w:keepNext/>
        <w:keepLines/>
        <w:widowControl w:val="0"/>
        <w:tabs>
          <w:tab w:val="left" w:pos="360"/>
        </w:tabs>
        <w:ind w:left="284" w:hanging="284"/>
        <w:jc w:val="both"/>
        <w:rPr>
          <w:rFonts w:ascii="Arial Narrow" w:hAnsi="Arial Narrow"/>
          <w:noProof/>
          <w:sz w:val="22"/>
          <w:szCs w:val="22"/>
          <w:highlight w:val="lightGray"/>
          <w:lang w:val="hr-HR"/>
        </w:rPr>
      </w:pPr>
    </w:p>
    <w:p w14:paraId="7CAFA3A3" w14:textId="77777777" w:rsidR="00FE244A" w:rsidRPr="00B90853" w:rsidRDefault="00FE244A" w:rsidP="00FE244A">
      <w:pPr>
        <w:keepNext/>
        <w:keepLines/>
        <w:widowControl w:val="0"/>
        <w:tabs>
          <w:tab w:val="left" w:pos="360"/>
        </w:tabs>
        <w:ind w:left="284" w:hanging="284"/>
        <w:jc w:val="both"/>
        <w:rPr>
          <w:rFonts w:ascii="Arial Narrow" w:hAnsi="Arial Narrow"/>
          <w:noProof/>
          <w:sz w:val="22"/>
          <w:szCs w:val="22"/>
          <w:lang w:val="hr-HR"/>
        </w:rPr>
      </w:pPr>
      <w:r w:rsidRPr="00B90853">
        <w:rPr>
          <w:rFonts w:ascii="Arial Narrow" w:hAnsi="Arial Narrow"/>
          <w:noProof/>
          <w:sz w:val="22"/>
          <w:szCs w:val="22"/>
          <w:lang w:val="hr-HR"/>
        </w:rPr>
        <w:t>(3) Jedna udr</w:t>
      </w:r>
      <w:r w:rsidR="00680A90">
        <w:rPr>
          <w:rFonts w:ascii="Arial Narrow" w:hAnsi="Arial Narrow"/>
          <w:noProof/>
          <w:sz w:val="22"/>
          <w:szCs w:val="22"/>
          <w:lang w:val="hr-HR"/>
        </w:rPr>
        <w:t>uga može prijaviti jedan (1</w:t>
      </w:r>
      <w:r w:rsidRPr="00B90853">
        <w:rPr>
          <w:rFonts w:ascii="Arial Narrow" w:hAnsi="Arial Narrow"/>
          <w:noProof/>
          <w:sz w:val="22"/>
          <w:szCs w:val="22"/>
          <w:lang w:val="hr-HR"/>
        </w:rPr>
        <w:t>) projekt</w:t>
      </w:r>
      <w:r w:rsidR="004B405F">
        <w:rPr>
          <w:rFonts w:ascii="Arial Narrow" w:hAnsi="Arial Narrow"/>
          <w:noProof/>
          <w:sz w:val="22"/>
          <w:szCs w:val="22"/>
          <w:lang w:val="hr-HR"/>
        </w:rPr>
        <w:t xml:space="preserve"> i jedan (1) program</w:t>
      </w:r>
      <w:r w:rsidRPr="00B90853">
        <w:rPr>
          <w:rFonts w:ascii="Arial Narrow" w:hAnsi="Arial Narrow"/>
          <w:noProof/>
          <w:sz w:val="22"/>
          <w:szCs w:val="22"/>
          <w:lang w:val="hr-HR"/>
        </w:rPr>
        <w:t>.</w:t>
      </w:r>
    </w:p>
    <w:p w14:paraId="7925A04B" w14:textId="77777777" w:rsidR="00FE244A" w:rsidRPr="00B90853" w:rsidRDefault="00FE244A" w:rsidP="00FE244A">
      <w:pPr>
        <w:keepNext/>
        <w:keepLines/>
        <w:widowControl w:val="0"/>
        <w:tabs>
          <w:tab w:val="left" w:pos="360"/>
        </w:tabs>
        <w:ind w:left="284" w:hanging="284"/>
        <w:jc w:val="both"/>
        <w:rPr>
          <w:rFonts w:ascii="Arial Narrow" w:hAnsi="Arial Narrow"/>
          <w:noProof/>
          <w:sz w:val="22"/>
          <w:szCs w:val="22"/>
        </w:rPr>
      </w:pPr>
      <w:r>
        <w:rPr>
          <w:rFonts w:ascii="Arial Narrow" w:hAnsi="Arial Narrow"/>
          <w:noProof/>
          <w:sz w:val="22"/>
          <w:szCs w:val="22"/>
        </w:rPr>
        <w:t xml:space="preserve">      </w:t>
      </w:r>
      <w:r w:rsidRPr="00B90853">
        <w:rPr>
          <w:rFonts w:ascii="Arial Narrow" w:hAnsi="Arial Narrow"/>
          <w:noProof/>
          <w:sz w:val="22"/>
          <w:szCs w:val="22"/>
        </w:rPr>
        <w:t>Prijavitelj može istovremeno biti partner u drugoj prijavi.</w:t>
      </w:r>
    </w:p>
    <w:p w14:paraId="338355A8" w14:textId="77777777" w:rsidR="00FE244A" w:rsidRPr="005921F8" w:rsidRDefault="00FE244A" w:rsidP="00FE244A">
      <w:pPr>
        <w:pStyle w:val="Guidelines3"/>
        <w:rPr>
          <w:rFonts w:ascii="Arial Narrow" w:hAnsi="Arial Narrow"/>
          <w:noProof/>
          <w:szCs w:val="22"/>
          <w:lang w:val="hr-HR"/>
        </w:rPr>
      </w:pPr>
      <w:bookmarkStart w:id="2" w:name="_Toc419712052"/>
      <w:r w:rsidRPr="005921F8">
        <w:rPr>
          <w:rFonts w:ascii="Arial Narrow" w:hAnsi="Arial Narrow"/>
          <w:noProof/>
          <w:szCs w:val="22"/>
          <w:lang w:val="hr-HR"/>
        </w:rPr>
        <w:t xml:space="preserve">1.2 </w:t>
      </w:r>
      <w:r w:rsidRPr="005921F8">
        <w:rPr>
          <w:rFonts w:ascii="Arial Narrow" w:hAnsi="Arial Narrow"/>
          <w:noProof/>
          <w:szCs w:val="22"/>
          <w:lang w:val="hr-HR"/>
        </w:rPr>
        <w:tab/>
        <w:t>Prihvatljivi partneri na projektu / programu</w:t>
      </w:r>
      <w:bookmarkEnd w:id="2"/>
    </w:p>
    <w:p w14:paraId="5079E3F9" w14:textId="49FD7C92"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(1) Prijavitelj m</w:t>
      </w:r>
      <w:r w:rsidR="0020739B">
        <w:rPr>
          <w:rFonts w:ascii="Arial Narrow" w:hAnsi="Arial Narrow"/>
          <w:noProof/>
          <w:sz w:val="22"/>
          <w:szCs w:val="22"/>
          <w:lang w:val="hr-HR"/>
        </w:rPr>
        <w:t>o</w:t>
      </w:r>
      <w:r w:rsidRPr="005921F8">
        <w:rPr>
          <w:rFonts w:ascii="Arial Narrow" w:hAnsi="Arial Narrow"/>
          <w:noProof/>
          <w:sz w:val="22"/>
          <w:szCs w:val="22"/>
          <w:lang w:val="hr-HR"/>
        </w:rPr>
        <w:t>že djelovati u partnerstvu s najmanje jednom udrugom u županiji u kojoj se projekt provodi.</w:t>
      </w:r>
    </w:p>
    <w:p w14:paraId="6F2BAE68" w14:textId="77777777" w:rsidR="00FE244A" w:rsidRPr="005921F8" w:rsidRDefault="00FE244A" w:rsidP="00FE244A">
      <w:pPr>
        <w:jc w:val="both"/>
        <w:rPr>
          <w:rFonts w:ascii="Arial Narrow" w:hAnsi="Arial Narrow"/>
          <w:noProof/>
          <w:sz w:val="22"/>
          <w:szCs w:val="22"/>
          <w:lang w:val="hr-HR"/>
        </w:rPr>
      </w:pPr>
      <w:r>
        <w:rPr>
          <w:rFonts w:ascii="Arial Narrow" w:hAnsi="Arial Narrow"/>
          <w:noProof/>
          <w:sz w:val="22"/>
          <w:szCs w:val="22"/>
          <w:lang w:val="hr-HR"/>
        </w:rPr>
        <w:t xml:space="preserve">      </w:t>
      </w:r>
      <w:r w:rsidRPr="005921F8">
        <w:rPr>
          <w:rFonts w:ascii="Arial Narrow" w:hAnsi="Arial Narrow"/>
          <w:noProof/>
          <w:sz w:val="22"/>
          <w:szCs w:val="22"/>
          <w:lang w:val="hr-HR"/>
        </w:rPr>
        <w:t>Partneri mogu sudjelovati u više od jedne prijave.</w:t>
      </w:r>
    </w:p>
    <w:p w14:paraId="79CEBBA5" w14:textId="77777777" w:rsidR="00FE244A" w:rsidRPr="005921F8" w:rsidRDefault="00FE244A" w:rsidP="00FE244A">
      <w:pPr>
        <w:pStyle w:val="Grafikeoznake"/>
        <w:numPr>
          <w:ilvl w:val="0"/>
          <w:numId w:val="0"/>
        </w:numPr>
        <w:spacing w:after="0"/>
        <w:ind w:left="283" w:hanging="283"/>
        <w:rPr>
          <w:rFonts w:ascii="Arial Narrow" w:hAnsi="Arial Narrow"/>
          <w:noProof/>
          <w:sz w:val="22"/>
          <w:szCs w:val="22"/>
          <w:lang w:val="hr-HR"/>
        </w:rPr>
      </w:pPr>
      <w:r w:rsidRPr="005921F8">
        <w:rPr>
          <w:rFonts w:ascii="Arial Narrow" w:hAnsi="Arial Narrow"/>
          <w:noProof/>
          <w:sz w:val="22"/>
          <w:szCs w:val="22"/>
          <w:lang w:val="hr-HR"/>
        </w:rPr>
        <w:t>(2) Partneri moraju zadovoljiti sve uvjete prihvatljivosti koji vrijede za prijavitel</w:t>
      </w:r>
      <w:r>
        <w:rPr>
          <w:rFonts w:ascii="Arial Narrow" w:hAnsi="Arial Narrow"/>
          <w:noProof/>
          <w:sz w:val="22"/>
          <w:szCs w:val="22"/>
          <w:lang w:val="hr-HR"/>
        </w:rPr>
        <w:t>ja navedeni pod točkom 1</w:t>
      </w:r>
      <w:r w:rsidRPr="005921F8">
        <w:rPr>
          <w:rFonts w:ascii="Arial Narrow" w:hAnsi="Arial Narrow"/>
          <w:noProof/>
          <w:sz w:val="22"/>
          <w:szCs w:val="22"/>
          <w:lang w:val="hr-HR"/>
        </w:rPr>
        <w:t xml:space="preserve">.1. Natječaja. </w:t>
      </w:r>
    </w:p>
    <w:p w14:paraId="0B01B07E" w14:textId="77777777" w:rsidR="00FE244A" w:rsidRDefault="00FE244A" w:rsidP="00FE244A">
      <w:pPr>
        <w:pStyle w:val="Grafikeoznake"/>
        <w:numPr>
          <w:ilvl w:val="0"/>
          <w:numId w:val="0"/>
        </w:numPr>
        <w:spacing w:after="0"/>
        <w:rPr>
          <w:rFonts w:ascii="Arial Narrow" w:hAnsi="Arial Narrow"/>
          <w:noProof/>
          <w:sz w:val="22"/>
          <w:szCs w:val="22"/>
          <w:lang w:val="hr-HR"/>
        </w:rPr>
      </w:pPr>
      <w:r w:rsidRPr="005921F8">
        <w:rPr>
          <w:rFonts w:ascii="Arial Narrow" w:hAnsi="Arial Narrow"/>
          <w:noProof/>
          <w:sz w:val="22"/>
          <w:szCs w:val="22"/>
          <w:lang w:val="hr-HR"/>
        </w:rPr>
        <w:t xml:space="preserve">(3) Prijavitelj i partner prijavi trebaju priložiti popunjenu, potpisom odgovorne osobe te pečatom ovjerenu Izjavu o </w:t>
      </w:r>
      <w:r>
        <w:rPr>
          <w:rFonts w:ascii="Arial Narrow" w:hAnsi="Arial Narrow"/>
          <w:noProof/>
          <w:sz w:val="22"/>
          <w:szCs w:val="22"/>
          <w:lang w:val="hr-HR"/>
        </w:rPr>
        <w:t xml:space="preserve">   </w:t>
      </w:r>
      <w:r w:rsidRPr="005921F8">
        <w:rPr>
          <w:rFonts w:ascii="Arial Narrow" w:hAnsi="Arial Narrow"/>
          <w:noProof/>
          <w:sz w:val="22"/>
          <w:szCs w:val="22"/>
          <w:lang w:val="hr-HR"/>
        </w:rPr>
        <w:t xml:space="preserve">partnerstvu. </w:t>
      </w:r>
    </w:p>
    <w:p w14:paraId="5ADC7583" w14:textId="77777777" w:rsidR="00FE244A" w:rsidRPr="005921F8" w:rsidRDefault="00FE244A" w:rsidP="00FE244A">
      <w:pPr>
        <w:pStyle w:val="Grafikeoznake"/>
        <w:numPr>
          <w:ilvl w:val="0"/>
          <w:numId w:val="0"/>
        </w:numPr>
        <w:spacing w:after="0"/>
        <w:rPr>
          <w:rFonts w:ascii="Arial Narrow" w:hAnsi="Arial Narrow"/>
          <w:noProof/>
          <w:sz w:val="22"/>
          <w:szCs w:val="22"/>
          <w:lang w:val="hr-HR"/>
        </w:rPr>
      </w:pPr>
    </w:p>
    <w:p w14:paraId="56951514" w14:textId="77777777" w:rsidR="00FE244A" w:rsidRPr="005921F8" w:rsidRDefault="00FE244A" w:rsidP="00FE244A">
      <w:pPr>
        <w:pStyle w:val="Grafikeoznake"/>
        <w:numPr>
          <w:ilvl w:val="0"/>
          <w:numId w:val="0"/>
        </w:numPr>
        <w:rPr>
          <w:rFonts w:ascii="Arial Narrow" w:hAnsi="Arial Narrow"/>
          <w:noProof/>
          <w:sz w:val="22"/>
          <w:szCs w:val="22"/>
          <w:lang w:val="hr-HR"/>
        </w:rPr>
      </w:pPr>
      <w:r w:rsidRPr="005921F8">
        <w:rPr>
          <w:rFonts w:ascii="Arial Narrow" w:hAnsi="Arial Narrow"/>
          <w:noProof/>
          <w:sz w:val="22"/>
          <w:szCs w:val="22"/>
          <w:lang w:val="hr-HR"/>
        </w:rPr>
        <w:t xml:space="preserve">Izjavu popunjava i potpisuje svaki od partnera pojedinačno i mora biti priložen u izvorniku. </w:t>
      </w:r>
    </w:p>
    <w:p w14:paraId="30568F16" w14:textId="6C7CE58F" w:rsidR="00FE244A" w:rsidRPr="005921F8" w:rsidRDefault="00FE244A" w:rsidP="0020739B">
      <w:pPr>
        <w:pStyle w:val="Guidelines3"/>
        <w:numPr>
          <w:ilvl w:val="1"/>
          <w:numId w:val="17"/>
        </w:numPr>
        <w:outlineLvl w:val="0"/>
        <w:rPr>
          <w:rFonts w:ascii="Arial Narrow" w:hAnsi="Arial Narrow"/>
          <w:noProof/>
          <w:szCs w:val="22"/>
          <w:u w:val="single"/>
          <w:lang w:val="hr-HR"/>
        </w:rPr>
      </w:pPr>
      <w:bookmarkStart w:id="3" w:name="_Toc419712053"/>
      <w:r w:rsidRPr="005921F8">
        <w:rPr>
          <w:rFonts w:ascii="Arial Narrow" w:hAnsi="Arial Narrow"/>
          <w:noProof/>
          <w:szCs w:val="22"/>
          <w:lang w:val="hr-HR"/>
        </w:rPr>
        <w:t>Prihvatljive aktivnosti koje će se financirati putem natječaja</w:t>
      </w:r>
      <w:bookmarkEnd w:id="3"/>
    </w:p>
    <w:p w14:paraId="03BC0B46" w14:textId="77777777" w:rsidR="00FE244A" w:rsidRPr="002F0B66" w:rsidRDefault="00FE244A" w:rsidP="00FE244A">
      <w:pPr>
        <w:jc w:val="both"/>
        <w:rPr>
          <w:rFonts w:ascii="Arial Narrow" w:hAnsi="Arial Narrow"/>
          <w:noProof/>
          <w:sz w:val="22"/>
          <w:szCs w:val="22"/>
          <w:u w:val="single"/>
          <w:lang w:val="hr-HR"/>
        </w:rPr>
      </w:pPr>
    </w:p>
    <w:p w14:paraId="60092C75" w14:textId="798B4FFB" w:rsidR="00FE244A" w:rsidRPr="0020739B" w:rsidRDefault="00FE244A" w:rsidP="0020739B">
      <w:pPr>
        <w:pStyle w:val="Odlomakpopisa"/>
        <w:numPr>
          <w:ilvl w:val="0"/>
          <w:numId w:val="9"/>
        </w:numPr>
        <w:jc w:val="both"/>
        <w:rPr>
          <w:rFonts w:ascii="Arial Narrow" w:hAnsi="Arial Narrow"/>
          <w:noProof/>
        </w:rPr>
      </w:pPr>
      <w:r w:rsidRPr="0020739B">
        <w:rPr>
          <w:rFonts w:ascii="Arial Narrow" w:hAnsi="Arial Narrow"/>
          <w:noProof/>
        </w:rPr>
        <w:t xml:space="preserve">Planirano trajanje projekata/programa je maksimalno 12 mjeseci, a najduže do 31. prosinca </w:t>
      </w:r>
      <w:r w:rsidR="009A33D0" w:rsidRPr="0020739B">
        <w:rPr>
          <w:rFonts w:ascii="Arial Narrow" w:hAnsi="Arial Narrow"/>
          <w:noProof/>
        </w:rPr>
        <w:t>202</w:t>
      </w:r>
      <w:r w:rsidR="00102441">
        <w:rPr>
          <w:rFonts w:ascii="Arial Narrow" w:hAnsi="Arial Narrow"/>
          <w:noProof/>
        </w:rPr>
        <w:t>5</w:t>
      </w:r>
      <w:r w:rsidRPr="0020739B">
        <w:rPr>
          <w:rFonts w:ascii="Arial Narrow" w:hAnsi="Arial Narrow"/>
          <w:noProof/>
        </w:rPr>
        <w:t>. godine</w:t>
      </w:r>
    </w:p>
    <w:p w14:paraId="5AFB6EE7" w14:textId="53546B59" w:rsidR="00FE244A" w:rsidRPr="0020739B" w:rsidRDefault="00FE244A" w:rsidP="0020739B">
      <w:pPr>
        <w:pStyle w:val="Odlomakpopisa"/>
        <w:numPr>
          <w:ilvl w:val="0"/>
          <w:numId w:val="9"/>
        </w:numPr>
        <w:spacing w:after="240"/>
        <w:jc w:val="both"/>
        <w:rPr>
          <w:rFonts w:ascii="Arial Narrow" w:hAnsi="Arial Narrow"/>
          <w:noProof/>
        </w:rPr>
      </w:pPr>
      <w:r w:rsidRPr="0020739B">
        <w:rPr>
          <w:rFonts w:ascii="Arial Narrow" w:hAnsi="Arial Narrow"/>
          <w:noProof/>
        </w:rPr>
        <w:t>Projektne aktivnosti se moraju provoditi na području Općine Bednja. Pojedine aktivnosti (npr. studijska putovanja) moguće je organizirati izvan područja Republike Hrvatske.</w:t>
      </w:r>
    </w:p>
    <w:p w14:paraId="34ED3220" w14:textId="77777777" w:rsidR="0020739B" w:rsidRPr="0020739B" w:rsidRDefault="0020739B" w:rsidP="0020739B">
      <w:pPr>
        <w:pStyle w:val="Odlomakpopisa"/>
        <w:spacing w:after="240"/>
        <w:jc w:val="both"/>
        <w:rPr>
          <w:rFonts w:ascii="Arial Narrow" w:hAnsi="Arial Narrow"/>
          <w:noProof/>
        </w:rPr>
      </w:pPr>
    </w:p>
    <w:p w14:paraId="7ADA6B0E" w14:textId="3FB7A5CB" w:rsidR="00FE244A" w:rsidRPr="0020739B" w:rsidRDefault="00FE244A" w:rsidP="0020739B">
      <w:pPr>
        <w:pStyle w:val="Odlomakpopisa"/>
        <w:numPr>
          <w:ilvl w:val="0"/>
          <w:numId w:val="9"/>
        </w:numPr>
        <w:jc w:val="both"/>
        <w:rPr>
          <w:rFonts w:ascii="Arial Narrow" w:hAnsi="Arial Narrow"/>
        </w:rPr>
      </w:pPr>
      <w:r w:rsidRPr="0020739B">
        <w:rPr>
          <w:rFonts w:ascii="Arial Narrow" w:hAnsi="Arial Narrow"/>
        </w:rPr>
        <w:lastRenderedPageBreak/>
        <w:t>Prioritetni programi/projekti su sljedeći prioritetnih područja:</w:t>
      </w:r>
    </w:p>
    <w:p w14:paraId="05FF8295" w14:textId="77777777" w:rsidR="00FE244A" w:rsidRPr="00A70D58" w:rsidRDefault="00FE244A" w:rsidP="00FE244A">
      <w:pPr>
        <w:numPr>
          <w:ilvl w:val="0"/>
          <w:numId w:val="11"/>
        </w:numPr>
        <w:jc w:val="both"/>
        <w:rPr>
          <w:rFonts w:ascii="Arial Narrow" w:hAnsi="Arial Narrow"/>
          <w:snapToGrid/>
          <w:sz w:val="22"/>
          <w:szCs w:val="24"/>
          <w:lang w:val="hr-HR" w:eastAsia="hr-HR"/>
        </w:rPr>
      </w:pPr>
      <w:r w:rsidRPr="00A70D58">
        <w:rPr>
          <w:rFonts w:ascii="Arial Narrow" w:hAnsi="Arial Narrow"/>
          <w:b/>
          <w:snapToGrid/>
          <w:sz w:val="22"/>
          <w:szCs w:val="24"/>
          <w:lang w:val="hr-HR" w:eastAsia="hr-HR"/>
        </w:rPr>
        <w:t xml:space="preserve">Zaštita i promicanje tradicijske baštine </w:t>
      </w:r>
      <w:r>
        <w:rPr>
          <w:rFonts w:ascii="Arial Narrow" w:hAnsi="Arial Narrow"/>
          <w:b/>
          <w:snapToGrid/>
          <w:sz w:val="22"/>
          <w:szCs w:val="24"/>
          <w:lang w:val="hr-HR" w:eastAsia="hr-HR"/>
        </w:rPr>
        <w:t>bednjanskog</w:t>
      </w:r>
      <w:r w:rsidRPr="00A70D58">
        <w:rPr>
          <w:rFonts w:ascii="Arial Narrow" w:hAnsi="Arial Narrow"/>
          <w:b/>
          <w:snapToGrid/>
          <w:sz w:val="22"/>
          <w:szCs w:val="24"/>
          <w:lang w:val="hr-HR" w:eastAsia="hr-HR"/>
        </w:rPr>
        <w:t xml:space="preserve"> kraja</w:t>
      </w:r>
    </w:p>
    <w:p w14:paraId="36414175" w14:textId="77777777"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Promicanje vrednota, predmeta, aktivnosti i drug</w:t>
      </w:r>
      <w:r>
        <w:rPr>
          <w:rFonts w:ascii="Arial Narrow" w:hAnsi="Arial Narrow"/>
          <w:snapToGrid/>
          <w:sz w:val="22"/>
          <w:szCs w:val="24"/>
          <w:lang w:val="hr-HR" w:eastAsia="hr-HR"/>
        </w:rPr>
        <w:t>ih običaja tradicijske baštine bednjanskog</w:t>
      </w:r>
      <w:r w:rsidRPr="00A70D58">
        <w:rPr>
          <w:rFonts w:ascii="Arial Narrow" w:hAnsi="Arial Narrow"/>
          <w:snapToGrid/>
          <w:sz w:val="22"/>
          <w:szCs w:val="24"/>
          <w:lang w:val="hr-HR" w:eastAsia="hr-HR"/>
        </w:rPr>
        <w:t xml:space="preserve"> kraja,</w:t>
      </w:r>
    </w:p>
    <w:p w14:paraId="0078E93E" w14:textId="77777777"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Obrazovanje djece i mladih o važnost</w:t>
      </w:r>
      <w:r>
        <w:rPr>
          <w:rFonts w:ascii="Arial Narrow" w:hAnsi="Arial Narrow"/>
          <w:snapToGrid/>
          <w:sz w:val="22"/>
          <w:szCs w:val="24"/>
          <w:lang w:val="hr-HR" w:eastAsia="hr-HR"/>
        </w:rPr>
        <w:t>i očuvanja tradicijske baštine bednjanskog</w:t>
      </w:r>
      <w:r w:rsidRPr="00A70D58">
        <w:rPr>
          <w:rFonts w:ascii="Arial Narrow" w:hAnsi="Arial Narrow"/>
          <w:snapToGrid/>
          <w:sz w:val="22"/>
          <w:szCs w:val="24"/>
          <w:lang w:val="hr-HR" w:eastAsia="hr-HR"/>
        </w:rPr>
        <w:t xml:space="preserve"> kraja,</w:t>
      </w:r>
    </w:p>
    <w:p w14:paraId="3998AACB" w14:textId="77777777"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Izrada promotivnih materijala </w:t>
      </w:r>
      <w:r>
        <w:rPr>
          <w:rFonts w:ascii="Arial Narrow" w:hAnsi="Arial Narrow"/>
          <w:snapToGrid/>
          <w:sz w:val="22"/>
          <w:szCs w:val="24"/>
          <w:lang w:val="hr-HR" w:eastAsia="hr-HR"/>
        </w:rPr>
        <w:t>bednjanske</w:t>
      </w:r>
      <w:r w:rsidRPr="00A70D58">
        <w:rPr>
          <w:rFonts w:ascii="Arial Narrow" w:hAnsi="Arial Narrow"/>
          <w:snapToGrid/>
          <w:sz w:val="22"/>
          <w:szCs w:val="24"/>
          <w:lang w:val="hr-HR" w:eastAsia="hr-HR"/>
        </w:rPr>
        <w:t xml:space="preserve"> tradicijske baštine,</w:t>
      </w:r>
    </w:p>
    <w:p w14:paraId="30DCFB39" w14:textId="77777777" w:rsidR="00FE244A" w:rsidRPr="00A70D58" w:rsidRDefault="00FE244A" w:rsidP="00FE244A">
      <w:pPr>
        <w:numPr>
          <w:ilvl w:val="0"/>
          <w:numId w:val="11"/>
        </w:numPr>
        <w:jc w:val="both"/>
        <w:rPr>
          <w:rFonts w:ascii="Arial Narrow" w:hAnsi="Arial Narrow"/>
          <w:snapToGrid/>
          <w:sz w:val="22"/>
          <w:szCs w:val="24"/>
          <w:lang w:val="hr-HR" w:eastAsia="hr-HR"/>
        </w:rPr>
      </w:pPr>
      <w:r w:rsidRPr="00A70D58">
        <w:rPr>
          <w:rFonts w:ascii="Arial Narrow" w:hAnsi="Arial Narrow"/>
          <w:b/>
          <w:snapToGrid/>
          <w:sz w:val="22"/>
          <w:szCs w:val="24"/>
          <w:lang w:val="hr-HR" w:eastAsia="hr-HR"/>
        </w:rPr>
        <w:t>Poticanje i afirmacija kulturnog, glazbenog i inog stvaralaštva djece i mladih</w:t>
      </w:r>
    </w:p>
    <w:p w14:paraId="289E97F8" w14:textId="77777777"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Odgojno – obrazovni rad s djecom i mladima s posebnim potrebama (djeca i mladi s teškoćama u razvoju, djeca i mladi s invaliditetom, djeca i mladi sa zdravstvenim teškoćama, darovita djeca i mladi),</w:t>
      </w:r>
    </w:p>
    <w:p w14:paraId="6738CBE6" w14:textId="77777777"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Organizacija izvannastavnih i izvanškolskih aktivnosti, </w:t>
      </w:r>
    </w:p>
    <w:p w14:paraId="08F32959" w14:textId="77777777"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Međunarodne manifestacije stvaralaštva djece i mladih,</w:t>
      </w:r>
    </w:p>
    <w:p w14:paraId="7385F94B" w14:textId="77777777"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Organizacija kulturno – umjetničkih manifestacija djece i mladih,</w:t>
      </w:r>
    </w:p>
    <w:p w14:paraId="75B9BAC3" w14:textId="77777777"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Sigurnost djece i mladih, prevencija nasilja među djecom i mladima,</w:t>
      </w:r>
    </w:p>
    <w:p w14:paraId="713EC93E" w14:textId="77777777"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Prevencija svih oblika ovisnosti djece i mladih,</w:t>
      </w:r>
    </w:p>
    <w:p w14:paraId="10BB39DA" w14:textId="77777777" w:rsidR="00FE244A" w:rsidRPr="00A70D58" w:rsidRDefault="00FE244A" w:rsidP="00FE244A">
      <w:pPr>
        <w:numPr>
          <w:ilvl w:val="0"/>
          <w:numId w:val="11"/>
        </w:numPr>
        <w:jc w:val="both"/>
        <w:rPr>
          <w:rFonts w:ascii="Arial Narrow" w:hAnsi="Arial Narrow"/>
          <w:b/>
          <w:snapToGrid/>
          <w:sz w:val="22"/>
          <w:szCs w:val="24"/>
          <w:lang w:val="hr-HR" w:eastAsia="hr-HR"/>
        </w:rPr>
      </w:pPr>
      <w:r w:rsidRPr="00A70D58">
        <w:rPr>
          <w:rFonts w:ascii="Arial Narrow" w:hAnsi="Arial Narrow"/>
          <w:b/>
          <w:snapToGrid/>
          <w:sz w:val="22"/>
          <w:szCs w:val="24"/>
          <w:lang w:val="hr-HR" w:eastAsia="hr-HR"/>
        </w:rPr>
        <w:t>Poticanje i afirmacija kulturnog amaterizma</w:t>
      </w:r>
    </w:p>
    <w:p w14:paraId="79A70A14" w14:textId="77777777"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Glazbeno – scenske aktivnosti,</w:t>
      </w:r>
    </w:p>
    <w:p w14:paraId="183A8FB6" w14:textId="77777777"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Organizacija redovnih programa,</w:t>
      </w:r>
    </w:p>
    <w:p w14:paraId="19A80911" w14:textId="77777777"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Sudjelovanje na gradskim manifestacijama,</w:t>
      </w:r>
    </w:p>
    <w:p w14:paraId="5E70A3BF" w14:textId="77777777"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Promocija izvan </w:t>
      </w:r>
      <w:r>
        <w:rPr>
          <w:rFonts w:ascii="Arial Narrow" w:hAnsi="Arial Narrow"/>
          <w:snapToGrid/>
          <w:sz w:val="22"/>
          <w:szCs w:val="24"/>
          <w:lang w:val="hr-HR" w:eastAsia="hr-HR"/>
        </w:rPr>
        <w:t>Općine Bednja</w:t>
      </w:r>
      <w:r w:rsidRPr="00A70D58">
        <w:rPr>
          <w:rFonts w:ascii="Arial Narrow" w:hAnsi="Arial Narrow"/>
          <w:snapToGrid/>
          <w:sz w:val="22"/>
          <w:szCs w:val="24"/>
          <w:lang w:val="hr-HR" w:eastAsia="hr-HR"/>
        </w:rPr>
        <w:t>,</w:t>
      </w:r>
    </w:p>
    <w:p w14:paraId="2246B6AC" w14:textId="77777777" w:rsidR="00FE244A" w:rsidRPr="00A70D58" w:rsidRDefault="00FE244A" w:rsidP="00FE244A">
      <w:pPr>
        <w:numPr>
          <w:ilvl w:val="0"/>
          <w:numId w:val="11"/>
        </w:numPr>
        <w:jc w:val="both"/>
        <w:rPr>
          <w:rFonts w:ascii="Arial Narrow" w:hAnsi="Arial Narrow"/>
          <w:b/>
          <w:snapToGrid/>
          <w:sz w:val="22"/>
          <w:szCs w:val="24"/>
          <w:lang w:val="hr-HR" w:eastAsia="hr-HR"/>
        </w:rPr>
      </w:pPr>
      <w:r w:rsidRPr="00A70D58">
        <w:rPr>
          <w:rFonts w:ascii="Arial Narrow" w:hAnsi="Arial Narrow"/>
          <w:b/>
          <w:snapToGrid/>
          <w:sz w:val="22"/>
          <w:szCs w:val="24"/>
          <w:lang w:val="hr-HR" w:eastAsia="hr-HR"/>
        </w:rPr>
        <w:t>Unaprjeđivanje kvalitete života, životnih vještina i sposobnosti građana</w:t>
      </w:r>
    </w:p>
    <w:p w14:paraId="0DDAA7A0" w14:textId="77777777"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Obrazovni programi (radionice, predavanja, tribine) za unaprjeđenje kvalitete života, životnih vještina i drugih sposobnosti,</w:t>
      </w:r>
    </w:p>
    <w:p w14:paraId="185D4F03" w14:textId="77777777"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Osposobljavanje građana za informacijske i komunikacijske tehnologije,</w:t>
      </w:r>
    </w:p>
    <w:p w14:paraId="4EACEE2C" w14:textId="77777777"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Poduzetnička kultura i usvajanje novih strukovnih tehnologija,</w:t>
      </w:r>
    </w:p>
    <w:p w14:paraId="5B39DDC8" w14:textId="77777777"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Zaštita i promicanje kulturnih i povijesnih dobara te zaštita i očuvanje prirode,</w:t>
      </w:r>
    </w:p>
    <w:p w14:paraId="55FE2CA7" w14:textId="77777777" w:rsidR="00FE244A"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Promicanje obrazovanja za održivi razvoj.</w:t>
      </w:r>
    </w:p>
    <w:p w14:paraId="1303EB32" w14:textId="77777777" w:rsidR="00FE244A" w:rsidRPr="00A70D58" w:rsidRDefault="00FE244A" w:rsidP="00FE244A">
      <w:pPr>
        <w:ind w:left="720"/>
        <w:jc w:val="both"/>
        <w:rPr>
          <w:rFonts w:ascii="Arial Narrow" w:hAnsi="Arial Narrow"/>
          <w:snapToGrid/>
          <w:sz w:val="22"/>
          <w:szCs w:val="24"/>
          <w:lang w:val="hr-HR" w:eastAsia="hr-HR"/>
        </w:rPr>
      </w:pPr>
    </w:p>
    <w:p w14:paraId="18629F8E"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14:paraId="1A8FBB84" w14:textId="77777777" w:rsidR="00FE244A" w:rsidRPr="005921F8" w:rsidRDefault="00FE244A" w:rsidP="00FE244A">
      <w:pPr>
        <w:jc w:val="both"/>
        <w:rPr>
          <w:rFonts w:ascii="Arial Narrow" w:hAnsi="Arial Narrow"/>
          <w:noProof/>
          <w:sz w:val="22"/>
          <w:szCs w:val="22"/>
          <w:highlight w:val="lightGray"/>
          <w:lang w:val="hr-HR"/>
        </w:rPr>
      </w:pPr>
    </w:p>
    <w:p w14:paraId="171981E2" w14:textId="77777777" w:rsidR="00FE244A" w:rsidRPr="005921F8" w:rsidRDefault="00FE244A" w:rsidP="00FE244A">
      <w:pPr>
        <w:jc w:val="both"/>
        <w:rPr>
          <w:rFonts w:ascii="Arial Narrow" w:hAnsi="Arial Narrow"/>
          <w:sz w:val="22"/>
          <w:szCs w:val="22"/>
          <w:lang w:val="hr-HR"/>
        </w:rPr>
      </w:pPr>
      <w:r w:rsidRPr="005921F8">
        <w:rPr>
          <w:rFonts w:ascii="Arial Narrow" w:hAnsi="Arial Narrow"/>
          <w:noProof/>
          <w:sz w:val="22"/>
          <w:szCs w:val="22"/>
          <w:lang w:val="hr-HR"/>
        </w:rPr>
        <w:t xml:space="preserve">(4) </w:t>
      </w:r>
      <w:r w:rsidRPr="005921F8">
        <w:rPr>
          <w:rFonts w:ascii="Arial Narrow" w:hAnsi="Arial Narrow"/>
          <w:sz w:val="22"/>
          <w:szCs w:val="22"/>
          <w:lang w:val="hr-HR"/>
        </w:rPr>
        <w:t>Sljedeće vrste aktivnosti nisu prihvatljive za financiranje:</w:t>
      </w:r>
    </w:p>
    <w:p w14:paraId="48988727"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većinski na pojedinačno financiranje sudjelovanja na radionicama, seminarima, konferencijama i kongresima</w:t>
      </w:r>
    </w:p>
    <w:p w14:paraId="1E85CB05"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većinski na pojedinačne stipendije za studije ili radionice</w:t>
      </w:r>
    </w:p>
    <w:p w14:paraId="0DCA4F38"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odnose isključivo na razvoj strategija, planove i druge slične dokumente</w:t>
      </w:r>
    </w:p>
    <w:p w14:paraId="254DC700"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tiču isključivo pravne zaštite</w:t>
      </w:r>
    </w:p>
    <w:p w14:paraId="33D8128F"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tiču isključivo odnosa s javnošću</w:t>
      </w:r>
    </w:p>
    <w:p w14:paraId="034CBD56"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većim dijelom na kapitalne investicije, kao što su obnova ili izgradnja zgrade</w:t>
      </w:r>
    </w:p>
    <w:p w14:paraId="3208475D"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sastoje isključivo od istraživačkih akcija</w:t>
      </w:r>
    </w:p>
    <w:p w14:paraId="02A67A55" w14:textId="77777777" w:rsidR="00FE244A" w:rsidRPr="005921F8" w:rsidRDefault="00FE244A" w:rsidP="00FE244A">
      <w:pPr>
        <w:pStyle w:val="Odlomakpopisa"/>
        <w:numPr>
          <w:ilvl w:val="0"/>
          <w:numId w:val="5"/>
        </w:numPr>
        <w:spacing w:after="0"/>
        <w:ind w:left="714" w:hanging="357"/>
        <w:jc w:val="both"/>
        <w:rPr>
          <w:rFonts w:ascii="Arial Narrow" w:hAnsi="Arial Narrow"/>
        </w:rPr>
      </w:pPr>
      <w:r w:rsidRPr="005921F8">
        <w:rPr>
          <w:rFonts w:ascii="Arial Narrow" w:hAnsi="Arial Narrow"/>
        </w:rPr>
        <w:t>aktivnosti koje se odnose na osnivanje privatne tvrtke</w:t>
      </w:r>
    </w:p>
    <w:p w14:paraId="47AFB431" w14:textId="77777777" w:rsidR="00FE244A" w:rsidRPr="005921F8" w:rsidRDefault="00FE244A" w:rsidP="00FE244A">
      <w:pPr>
        <w:pStyle w:val="Guidelines3"/>
        <w:outlineLvl w:val="0"/>
        <w:rPr>
          <w:rFonts w:ascii="Arial Narrow" w:hAnsi="Arial Narrow"/>
          <w:noProof/>
          <w:szCs w:val="22"/>
          <w:lang w:val="hr-HR"/>
        </w:rPr>
      </w:pPr>
      <w:bookmarkStart w:id="4" w:name="_Toc419712054"/>
      <w:r w:rsidRPr="005921F8">
        <w:rPr>
          <w:rFonts w:ascii="Arial Narrow" w:hAnsi="Arial Narrow"/>
          <w:noProof/>
          <w:szCs w:val="22"/>
          <w:lang w:val="hr-HR"/>
        </w:rPr>
        <w:t>1.4</w:t>
      </w:r>
      <w:r w:rsidRPr="005921F8">
        <w:rPr>
          <w:rFonts w:ascii="Arial Narrow" w:hAnsi="Arial Narrow"/>
          <w:noProof/>
          <w:szCs w:val="22"/>
          <w:lang w:val="hr-HR"/>
        </w:rPr>
        <w:tab/>
        <w:t>Prihvatljivi troškovi koji će se financirati ovim natječajem</w:t>
      </w:r>
      <w:bookmarkEnd w:id="4"/>
      <w:r w:rsidRPr="005921F8">
        <w:rPr>
          <w:rFonts w:ascii="Arial Narrow" w:hAnsi="Arial Narrow"/>
          <w:noProof/>
          <w:szCs w:val="22"/>
          <w:lang w:val="hr-HR"/>
        </w:rPr>
        <w:t xml:space="preserve"> </w:t>
      </w:r>
    </w:p>
    <w:p w14:paraId="3AA0A72D" w14:textId="77777777" w:rsidR="00FE244A" w:rsidRPr="009670E8" w:rsidRDefault="00FE244A" w:rsidP="00FE244A">
      <w:pPr>
        <w:jc w:val="both"/>
        <w:rPr>
          <w:rFonts w:ascii="Arial Narrow" w:hAnsi="Arial Narrow"/>
          <w:noProof/>
          <w:sz w:val="22"/>
          <w:szCs w:val="22"/>
          <w:lang w:val="hr-HR"/>
        </w:rPr>
      </w:pPr>
      <w:r w:rsidRPr="009670E8">
        <w:rPr>
          <w:rFonts w:ascii="Arial Narrow" w:hAnsi="Arial Narrow"/>
          <w:noProof/>
          <w:sz w:val="22"/>
          <w:szCs w:val="22"/>
          <w:lang w:val="hr-HR"/>
        </w:rPr>
        <w:t xml:space="preserve">Sredstvima ovog natječaja mogu se financirati samo stvarni i prihvatljivi troškovi, nastali provođenjem projekta/programa u vremenskom razdoblju naznačenom u ovim Uputama. Prilikom procjene projekta / programa, ocjenjivat će se potreba naznačenih troškova u odnosu na predviđene aktivnosti, kao i realnost visine navedenih troškova. </w:t>
      </w:r>
    </w:p>
    <w:p w14:paraId="403A3EFE" w14:textId="77777777" w:rsidR="00FE244A" w:rsidRPr="009670E8" w:rsidRDefault="00FE244A" w:rsidP="00FE244A">
      <w:pPr>
        <w:pStyle w:val="Guidelines5"/>
        <w:rPr>
          <w:rFonts w:ascii="Arial Narrow" w:hAnsi="Arial Narrow"/>
          <w:b w:val="0"/>
          <w:noProof/>
          <w:sz w:val="22"/>
          <w:szCs w:val="22"/>
          <w:lang w:val="hr-HR"/>
        </w:rPr>
      </w:pPr>
      <w:r w:rsidRPr="009670E8">
        <w:rPr>
          <w:rFonts w:ascii="Arial Narrow" w:hAnsi="Arial Narrow"/>
          <w:b w:val="0"/>
          <w:noProof/>
          <w:sz w:val="22"/>
          <w:szCs w:val="22"/>
          <w:lang w:val="hr-HR"/>
        </w:rPr>
        <w:t xml:space="preserve">(1) </w:t>
      </w:r>
      <w:r w:rsidRPr="009670E8">
        <w:rPr>
          <w:rFonts w:ascii="Arial Narrow" w:eastAsia="Calibri" w:hAnsi="Arial Narrow"/>
          <w:b w:val="0"/>
          <w:snapToGrid/>
          <w:sz w:val="22"/>
          <w:szCs w:val="22"/>
          <w:lang w:val="hr-HR"/>
        </w:rPr>
        <w:t>Pod prihvatljivim</w:t>
      </w:r>
      <w:r w:rsidRPr="009670E8">
        <w:rPr>
          <w:rFonts w:ascii="Arial Narrow" w:eastAsia="Calibri" w:hAnsi="Arial Narrow"/>
          <w:snapToGrid/>
          <w:sz w:val="22"/>
          <w:szCs w:val="22"/>
          <w:lang w:val="hr-HR"/>
        </w:rPr>
        <w:t xml:space="preserve"> </w:t>
      </w:r>
      <w:r w:rsidRPr="009670E8">
        <w:rPr>
          <w:rFonts w:ascii="Arial Narrow" w:eastAsia="Calibri" w:hAnsi="Arial Narrow"/>
          <w:b w:val="0"/>
          <w:snapToGrid/>
          <w:sz w:val="22"/>
          <w:szCs w:val="22"/>
          <w:lang w:val="hr-HR"/>
        </w:rPr>
        <w:t>izravnim troškovima</w:t>
      </w:r>
      <w:r w:rsidRPr="009670E8">
        <w:rPr>
          <w:rFonts w:ascii="Arial Narrow" w:eastAsia="Calibri" w:hAnsi="Arial Narrow"/>
          <w:snapToGrid/>
          <w:sz w:val="22"/>
          <w:szCs w:val="22"/>
          <w:lang w:val="hr-HR"/>
        </w:rPr>
        <w:t xml:space="preserve"> podrazumijevaju se troškovi koji su neposredno povezani uz provedbu pojedinih aktivnosti predloženog programa ili projekta</w:t>
      </w:r>
      <w:r w:rsidRPr="009670E8">
        <w:rPr>
          <w:rFonts w:ascii="Arial Narrow" w:hAnsi="Arial Narrow"/>
          <w:snapToGrid/>
          <w:sz w:val="22"/>
          <w:szCs w:val="22"/>
          <w:lang w:val="hr-HR"/>
        </w:rPr>
        <w:t xml:space="preserve"> kao što su: </w:t>
      </w:r>
    </w:p>
    <w:p w14:paraId="158F615B"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organizacija obrazovnih aktivnosti, okruglih stolova (pri čemu treba posebno naznačiti vrstu i cijenu svake usluge), </w:t>
      </w:r>
    </w:p>
    <w:p w14:paraId="389693AF"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materijal za aktivnosti,</w:t>
      </w:r>
    </w:p>
    <w:p w14:paraId="03AC8030"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grafičke usluge (grafička priprema, usluge tiskanja letaka, brošura, časopisa i sl. pri čemu treba navesti vrstu i namjenu usluge, količinu, jedinične cijene), </w:t>
      </w:r>
    </w:p>
    <w:p w14:paraId="0BBE5C3A"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lastRenderedPageBreak/>
        <w:t>usluge promidžbe (televizijske i radijske prezentacije, održavanje internetskih stranica, obavijesti u tiskovinama, promidžbeni materijal i sl. pri čemu je potrebno navesti vrstu promidžbe, trajanje i cijenu usluge),</w:t>
      </w:r>
      <w:r w:rsidRPr="009670E8">
        <w:rPr>
          <w:rFonts w:ascii="Arial Narrow" w:hAnsi="Arial Narrow"/>
          <w:b/>
          <w:snapToGrid/>
          <w:sz w:val="22"/>
          <w:szCs w:val="22"/>
          <w:lang w:val="hr-HR"/>
        </w:rPr>
        <w:t xml:space="preserve"> </w:t>
      </w:r>
    </w:p>
    <w:p w14:paraId="20E4C5AF"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troškovi reprezentacije vezani uz organizaciju programskih odnosno projektnih aktivnosti (pri čemu treba navesti svrhu, učestalost i očekivani broj sudionika i sl.), </w:t>
      </w:r>
    </w:p>
    <w:p w14:paraId="03808F4A"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7605ACA6"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troškovi komunikacije (troškovi telefona, interneta i sl.) koji moraju biti specificirani, </w:t>
      </w:r>
    </w:p>
    <w:p w14:paraId="52BD40EF" w14:textId="77777777"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troškovi nabavke opreme nužne za provedbu projekta/programa koja mora biti specificirana po vrsti i iznosu, </w:t>
      </w:r>
    </w:p>
    <w:p w14:paraId="4170E891" w14:textId="77777777" w:rsidR="00FE244A" w:rsidRPr="005921F8" w:rsidRDefault="00FE244A" w:rsidP="00FE244A">
      <w:pPr>
        <w:numPr>
          <w:ilvl w:val="0"/>
          <w:numId w:val="6"/>
        </w:numPr>
        <w:jc w:val="both"/>
        <w:rPr>
          <w:rFonts w:ascii="Arial Narrow" w:hAnsi="Arial Narrow"/>
          <w:snapToGrid/>
          <w:sz w:val="22"/>
          <w:szCs w:val="22"/>
          <w:lang w:val="hr-HR"/>
        </w:rPr>
      </w:pPr>
      <w:r w:rsidRPr="005921F8">
        <w:rPr>
          <w:rFonts w:ascii="Arial Narrow" w:hAnsi="Arial Narrow"/>
          <w:snapToGrid/>
          <w:sz w:val="22"/>
          <w:szCs w:val="22"/>
          <w:lang w:val="hr-HR"/>
        </w:rPr>
        <w:t xml:space="preserve">putni troškovi (npr. dnevnice za službena putovanja), </w:t>
      </w:r>
    </w:p>
    <w:p w14:paraId="2396D10E" w14:textId="77777777" w:rsidR="00FE244A" w:rsidRPr="005921F8" w:rsidRDefault="00FE244A" w:rsidP="00FE244A">
      <w:pPr>
        <w:numPr>
          <w:ilvl w:val="0"/>
          <w:numId w:val="6"/>
        </w:numPr>
        <w:jc w:val="both"/>
        <w:rPr>
          <w:rFonts w:ascii="Arial Narrow" w:eastAsia="Calibri" w:hAnsi="Arial Narrow"/>
          <w:snapToGrid/>
          <w:sz w:val="22"/>
          <w:szCs w:val="22"/>
          <w:lang w:val="hr-HR"/>
        </w:rPr>
      </w:pPr>
      <w:r w:rsidRPr="005921F8">
        <w:rPr>
          <w:rFonts w:ascii="Arial Narrow" w:hAnsi="Arial Narrow"/>
          <w:snapToGrid/>
          <w:sz w:val="22"/>
          <w:szCs w:val="22"/>
          <w:lang w:val="hr-HR"/>
        </w:rPr>
        <w:t>izdaci za prijevoz i smještaj (pri čemu je potrebno specificirati broj osoba, odredište, učestalost i svrhu putovanja te vrstu javnog prijevoza, vrstu smještaja i broj noćenja)</w:t>
      </w:r>
    </w:p>
    <w:p w14:paraId="6BDEB969" w14:textId="77777777" w:rsidR="00FE244A" w:rsidRPr="005921F8" w:rsidRDefault="00FE244A" w:rsidP="00FE244A">
      <w:pPr>
        <w:numPr>
          <w:ilvl w:val="0"/>
          <w:numId w:val="6"/>
        </w:numPr>
        <w:jc w:val="both"/>
        <w:rPr>
          <w:rFonts w:ascii="Arial Narrow" w:eastAsia="Calibri" w:hAnsi="Arial Narrow"/>
          <w:snapToGrid/>
          <w:sz w:val="22"/>
          <w:szCs w:val="22"/>
          <w:lang w:val="hr-HR"/>
        </w:rPr>
      </w:pPr>
      <w:r w:rsidRPr="005921F8">
        <w:rPr>
          <w:rFonts w:ascii="Arial Narrow" w:hAnsi="Arial Narrow"/>
          <w:snapToGrid/>
          <w:sz w:val="22"/>
          <w:szCs w:val="22"/>
          <w:lang w:val="hr-HR"/>
        </w:rPr>
        <w:t>ostali troškovi koji su izravno vezani za provedbu aktivnosti programa ili projekta</w:t>
      </w:r>
      <w:r w:rsidRPr="005921F8">
        <w:rPr>
          <w:rFonts w:ascii="Arial Narrow" w:eastAsia="Calibri" w:hAnsi="Arial Narrow"/>
          <w:snapToGrid/>
          <w:sz w:val="22"/>
          <w:szCs w:val="22"/>
          <w:lang w:val="hr-HR"/>
        </w:rPr>
        <w:t>.</w:t>
      </w:r>
    </w:p>
    <w:p w14:paraId="5A7BDB3E" w14:textId="77777777" w:rsidR="00FE244A" w:rsidRPr="005921F8" w:rsidRDefault="00FE244A" w:rsidP="00FE244A">
      <w:pPr>
        <w:jc w:val="both"/>
        <w:rPr>
          <w:rFonts w:ascii="Arial Narrow" w:hAnsi="Arial Narrow"/>
          <w:noProof/>
          <w:sz w:val="22"/>
          <w:szCs w:val="22"/>
          <w:lang w:val="hr-HR"/>
        </w:rPr>
      </w:pPr>
    </w:p>
    <w:p w14:paraId="5C96BB27" w14:textId="77777777" w:rsidR="00FE244A" w:rsidRPr="005921F8" w:rsidRDefault="00FE244A" w:rsidP="00FE244A">
      <w:pPr>
        <w:spacing w:after="240"/>
        <w:rPr>
          <w:rFonts w:ascii="Arial Narrow" w:hAnsi="Arial Narrow"/>
          <w:noProof/>
          <w:sz w:val="22"/>
          <w:szCs w:val="22"/>
          <w:lang w:val="hr-HR"/>
        </w:rPr>
      </w:pPr>
      <w:r w:rsidRPr="005921F8">
        <w:rPr>
          <w:rFonts w:ascii="Arial Narrow" w:hAnsi="Arial Narrow"/>
          <w:noProof/>
          <w:sz w:val="22"/>
          <w:szCs w:val="22"/>
          <w:lang w:val="hr-HR"/>
        </w:rPr>
        <w:t xml:space="preserve">(2) </w:t>
      </w:r>
      <w:r w:rsidRPr="005921F8">
        <w:rPr>
          <w:rFonts w:ascii="Arial Narrow" w:eastAsia="Calibri" w:hAnsi="Arial Narrow"/>
          <w:snapToGrid/>
          <w:sz w:val="22"/>
          <w:szCs w:val="22"/>
          <w:lang w:val="hr-HR"/>
        </w:rPr>
        <w:t xml:space="preserve">Pod </w:t>
      </w:r>
      <w:r w:rsidRPr="005921F8">
        <w:rPr>
          <w:rFonts w:ascii="Arial Narrow" w:eastAsia="Calibri" w:hAnsi="Arial Narrow"/>
          <w:b/>
          <w:snapToGrid/>
          <w:sz w:val="22"/>
          <w:szCs w:val="22"/>
          <w:lang w:val="hr-HR"/>
        </w:rPr>
        <w:t>neizravnim troškovima</w:t>
      </w:r>
      <w:r w:rsidRPr="005921F8">
        <w:rPr>
          <w:rFonts w:ascii="Arial Narrow" w:eastAsia="Calibri" w:hAnsi="Arial Narrow"/>
          <w:snapToGrid/>
          <w:sz w:val="22"/>
          <w:szCs w:val="22"/>
          <w:lang w:val="hr-HR"/>
        </w:rPr>
        <w:t xml:space="preserve"> podrazumijevaju se troškovi koji nisu izravno povezani s provedbom programa ili projekta, ali neizravno pridonose postizanju njegovih ciljeva pri čemu i ovi troškovi trebaju biti specificirani i obrazloženi.</w:t>
      </w:r>
    </w:p>
    <w:p w14:paraId="1D96BB02" w14:textId="77777777" w:rsidR="00FE244A" w:rsidRPr="005921F8" w:rsidRDefault="00FE244A" w:rsidP="00FE244A">
      <w:pPr>
        <w:pStyle w:val="NumPar2"/>
        <w:numPr>
          <w:ilvl w:val="0"/>
          <w:numId w:val="0"/>
        </w:numPr>
        <w:rPr>
          <w:rFonts w:ascii="Arial Narrow" w:hAnsi="Arial Narrow"/>
          <w:noProof/>
          <w:sz w:val="22"/>
          <w:szCs w:val="22"/>
          <w:lang w:val="hr-HR"/>
        </w:rPr>
      </w:pPr>
      <w:r w:rsidRPr="005921F8">
        <w:rPr>
          <w:rFonts w:ascii="Arial Narrow" w:eastAsia="Calibri" w:hAnsi="Arial Narrow"/>
          <w:snapToGrid/>
          <w:sz w:val="22"/>
          <w:szCs w:val="22"/>
          <w:lang w:val="hr-HR"/>
        </w:rPr>
        <w:t>Vrijednost kupnje strojeva, opreme, namještaja, i manjih adaptacijskih radova ne smije premašiti 10% ukupnih prihvatljivih troškova projekta.</w:t>
      </w:r>
    </w:p>
    <w:p w14:paraId="3A910E86" w14:textId="77777777" w:rsidR="00FE244A" w:rsidRPr="005921F8" w:rsidRDefault="00FE244A" w:rsidP="00FE244A">
      <w:pPr>
        <w:pStyle w:val="NumPar2"/>
        <w:numPr>
          <w:ilvl w:val="0"/>
          <w:numId w:val="0"/>
        </w:numPr>
        <w:rPr>
          <w:rFonts w:ascii="Arial Narrow" w:hAnsi="Arial Narrow"/>
          <w:noProof/>
          <w:sz w:val="22"/>
          <w:szCs w:val="22"/>
          <w:lang w:val="hr-HR"/>
        </w:rPr>
      </w:pPr>
      <w:r w:rsidRPr="005921F8">
        <w:rPr>
          <w:rFonts w:ascii="Arial Narrow" w:hAnsi="Arial Narrow"/>
          <w:noProof/>
          <w:sz w:val="22"/>
          <w:szCs w:val="22"/>
          <w:lang w:val="hr-HR"/>
        </w:rPr>
        <w:t xml:space="preserve">(3) </w:t>
      </w:r>
      <w:r w:rsidRPr="009670E8">
        <w:rPr>
          <w:rFonts w:ascii="Arial Narrow" w:hAnsi="Arial Narrow"/>
          <w:b/>
          <w:sz w:val="22"/>
          <w:szCs w:val="22"/>
          <w:lang w:val="sl-SI"/>
        </w:rPr>
        <w:t>U neprihvatljive troškove spadaju:</w:t>
      </w:r>
    </w:p>
    <w:p w14:paraId="69E6F981"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ulaganja u kapital ili kreditna ulaganja, jamstveni fondovi;</w:t>
      </w:r>
    </w:p>
    <w:p w14:paraId="5CFEA6FF"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 xml:space="preserve">troškovi kupnje opreme, namještaja, i manjih adaptacijskih radova ako premašuju vrijednost od </w:t>
      </w:r>
      <w:r w:rsidRPr="005921F8">
        <w:rPr>
          <w:rFonts w:ascii="Arial Narrow" w:hAnsi="Arial Narrow"/>
          <w:shd w:val="clear" w:color="auto" w:fill="FFFFFF"/>
          <w:lang w:val="sl-SI"/>
        </w:rPr>
        <w:t>10 %</w:t>
      </w:r>
      <w:r w:rsidRPr="005921F8">
        <w:rPr>
          <w:rFonts w:ascii="Arial Narrow" w:hAnsi="Arial Narrow"/>
          <w:lang w:val="sl-SI"/>
        </w:rPr>
        <w:t xml:space="preserve"> ukupnih prihvatljivih troškova projekta;</w:t>
      </w:r>
    </w:p>
    <w:p w14:paraId="30597C60"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troškovi kamata na dug;</w:t>
      </w:r>
    </w:p>
    <w:p w14:paraId="74052C63"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kazne, financijske globe i troškovi sudskih sporova;</w:t>
      </w:r>
    </w:p>
    <w:p w14:paraId="0584D70B"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doprinosi za dobrovoljna zdravstvena ili mirovinska osiguranja koja nisu obvezna prema nacionalnom zakonodavstvu;</w:t>
      </w:r>
    </w:p>
    <w:p w14:paraId="543A64E3"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plaćanje neoporezivih bonusa zaposlenima;</w:t>
      </w:r>
    </w:p>
    <w:p w14:paraId="5F3D3287"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bankovne pristojbe za otvaranje i vođenje računa, naknade za financijske transfere i druge pristojbe u potpunosti financijske prirode;</w:t>
      </w:r>
    </w:p>
    <w:p w14:paraId="49C84B9F"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troškovi koji su već bili financirani iz javnih izvora odnosno troškovi koji se u razdoblju provedbe projekta financiraju iz drugih izvora;</w:t>
      </w:r>
    </w:p>
    <w:p w14:paraId="2409DFCA"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kupnja rabljene opreme, strojeva i namještaja;</w:t>
      </w:r>
    </w:p>
    <w:p w14:paraId="29DB17BC"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doprinosi u naravi: nefinancijski doprinosi (robe ili usluge) od trećih strana koji ne obuhvaćaju izdatke za Korisnika;</w:t>
      </w:r>
    </w:p>
    <w:p w14:paraId="552A487C"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troškovi koji nisu predviđeni Ugovorom;</w:t>
      </w:r>
    </w:p>
    <w:p w14:paraId="522B97EF"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donacije u dobrotvorne svrhe;</w:t>
      </w:r>
    </w:p>
    <w:p w14:paraId="6D709253" w14:textId="77777777" w:rsidR="00FE244A" w:rsidRPr="005921F8"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zajmovi drugim organizacijama ili pojedincima;</w:t>
      </w:r>
    </w:p>
    <w:p w14:paraId="12AA6694" w14:textId="77777777" w:rsidR="00FE244A" w:rsidRDefault="00FE244A" w:rsidP="00FE244A">
      <w:pPr>
        <w:pStyle w:val="Odlomakpopisa"/>
        <w:numPr>
          <w:ilvl w:val="0"/>
          <w:numId w:val="7"/>
        </w:numPr>
        <w:spacing w:after="0"/>
        <w:jc w:val="both"/>
        <w:rPr>
          <w:rFonts w:ascii="Arial Narrow" w:hAnsi="Arial Narrow"/>
          <w:lang w:val="sl-SI"/>
        </w:rPr>
      </w:pPr>
      <w:r w:rsidRPr="005921F8">
        <w:rPr>
          <w:rFonts w:ascii="Arial Narrow" w:hAnsi="Arial Narrow"/>
          <w:lang w:val="sl-SI"/>
        </w:rPr>
        <w:t>drugi troškovi koji nisu u neposrednoj povezanosti sa sadržajem i ciljevima projekta.</w:t>
      </w:r>
    </w:p>
    <w:p w14:paraId="2E2DE8F3" w14:textId="77777777"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dugovi i stavke za pokrivanje gubitaka ili dugova;</w:t>
      </w:r>
    </w:p>
    <w:p w14:paraId="324E7A0F" w14:textId="77777777"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dospjele kamate;</w:t>
      </w:r>
    </w:p>
    <w:p w14:paraId="07AD6BBE" w14:textId="77777777"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stavke koje se već financiraju iz javnih izvora;</w:t>
      </w:r>
    </w:p>
    <w:p w14:paraId="230B06C8" w14:textId="77777777"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kupovina zemljišta ili građevina, osim kada je to nužno za izravno provođenje projekta/programa, kada se vlasništvo mora prenijeti na udrugu i/ili partnere najkasnije po završetku projekta/programa;</w:t>
      </w:r>
    </w:p>
    <w:p w14:paraId="790FE751" w14:textId="77777777"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gubitci na tečajnim razlikama;</w:t>
      </w:r>
    </w:p>
    <w:p w14:paraId="722A0542" w14:textId="77777777"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zajmovi trećim stranama;</w:t>
      </w:r>
    </w:p>
    <w:p w14:paraId="5118B87A" w14:textId="77777777" w:rsidR="00FE244A" w:rsidRPr="00A70D58" w:rsidRDefault="00FE244A" w:rsidP="00FE244A">
      <w:pPr>
        <w:pStyle w:val="Odlomakpopisa"/>
        <w:numPr>
          <w:ilvl w:val="0"/>
          <w:numId w:val="7"/>
        </w:numPr>
        <w:spacing w:after="0"/>
        <w:jc w:val="both"/>
        <w:rPr>
          <w:rFonts w:ascii="Arial Narrow" w:hAnsi="Arial Narrow"/>
        </w:rPr>
      </w:pPr>
      <w:r w:rsidRPr="00A70D58">
        <w:rPr>
          <w:rFonts w:ascii="Arial Narrow" w:hAnsi="Arial Narrow"/>
          <w:szCs w:val="24"/>
        </w:rPr>
        <w:t>troškovi reprezentacije, hrane i alkoholnih pića</w:t>
      </w:r>
      <w:r>
        <w:rPr>
          <w:rFonts w:ascii="Arial Narrow" w:hAnsi="Arial Narrow"/>
          <w:szCs w:val="24"/>
        </w:rPr>
        <w:t>.</w:t>
      </w:r>
    </w:p>
    <w:p w14:paraId="3C69F1C5" w14:textId="77777777" w:rsidR="00FE244A" w:rsidRDefault="00FE244A" w:rsidP="00FE244A">
      <w:pPr>
        <w:pStyle w:val="Odlomakpopisa"/>
        <w:numPr>
          <w:ilvl w:val="0"/>
          <w:numId w:val="7"/>
        </w:numPr>
        <w:spacing w:after="0" w:line="240" w:lineRule="auto"/>
        <w:jc w:val="both"/>
        <w:rPr>
          <w:rFonts w:ascii="Arial Narrow" w:hAnsi="Arial Narrow"/>
          <w:szCs w:val="24"/>
        </w:rPr>
      </w:pPr>
      <w:r w:rsidRPr="00A70D58">
        <w:rPr>
          <w:rFonts w:ascii="Arial Narrow" w:hAnsi="Arial Narrow"/>
          <w:szCs w:val="24"/>
        </w:rPr>
        <w:t>troškovi smještaja (osim u slučaju višednevnih i međunarodnih programa ili u iznimnim slučajevima kada se dio tih troškova može p</w:t>
      </w:r>
      <w:r>
        <w:rPr>
          <w:rFonts w:ascii="Arial Narrow" w:hAnsi="Arial Narrow"/>
          <w:szCs w:val="24"/>
        </w:rPr>
        <w:t>riznati kao prihvatljiv trošak).</w:t>
      </w:r>
    </w:p>
    <w:p w14:paraId="476CD70D" w14:textId="77777777" w:rsidR="00FE244A" w:rsidRPr="00A70D58" w:rsidRDefault="00FE244A" w:rsidP="00FE244A">
      <w:pPr>
        <w:pStyle w:val="Odlomakpopisa"/>
        <w:spacing w:after="0" w:line="240" w:lineRule="auto"/>
        <w:jc w:val="both"/>
        <w:rPr>
          <w:rFonts w:ascii="Arial Narrow" w:hAnsi="Arial Narrow"/>
          <w:szCs w:val="24"/>
        </w:rPr>
      </w:pPr>
    </w:p>
    <w:p w14:paraId="3582E850" w14:textId="77777777" w:rsidR="00FE244A" w:rsidRPr="00A70D58" w:rsidRDefault="00FE244A" w:rsidP="00FE244A">
      <w:pPr>
        <w:pStyle w:val="Odlomakpopisa"/>
        <w:spacing w:after="0"/>
        <w:jc w:val="both"/>
        <w:rPr>
          <w:rFonts w:ascii="Arial Narrow" w:hAnsi="Arial Narrow"/>
        </w:rPr>
      </w:pPr>
    </w:p>
    <w:p w14:paraId="7A170FB0" w14:textId="77777777" w:rsidR="00FE244A" w:rsidRPr="005921F8" w:rsidRDefault="00FE244A" w:rsidP="00FE244A">
      <w:pPr>
        <w:pStyle w:val="Guidelines2"/>
        <w:outlineLvl w:val="0"/>
        <w:rPr>
          <w:rFonts w:ascii="Arial Narrow" w:hAnsi="Arial Narrow"/>
          <w:noProof/>
          <w:sz w:val="22"/>
          <w:szCs w:val="22"/>
          <w:lang w:val="hr-HR"/>
        </w:rPr>
      </w:pPr>
      <w:bookmarkStart w:id="5" w:name="_Toc419712055"/>
      <w:r>
        <w:rPr>
          <w:rFonts w:ascii="Arial Narrow" w:hAnsi="Arial Narrow"/>
          <w:noProof/>
          <w:sz w:val="22"/>
          <w:szCs w:val="22"/>
          <w:lang w:val="hr-HR"/>
        </w:rPr>
        <w:t>1</w:t>
      </w:r>
      <w:r w:rsidRPr="005921F8">
        <w:rPr>
          <w:rFonts w:ascii="Arial Narrow" w:hAnsi="Arial Narrow"/>
          <w:noProof/>
          <w:sz w:val="22"/>
          <w:szCs w:val="22"/>
          <w:lang w:val="hr-HR"/>
        </w:rPr>
        <w:t>.2</w:t>
      </w:r>
      <w:r w:rsidRPr="005921F8">
        <w:rPr>
          <w:rFonts w:ascii="Arial Narrow" w:hAnsi="Arial Narrow"/>
          <w:noProof/>
          <w:sz w:val="22"/>
          <w:szCs w:val="22"/>
          <w:lang w:val="hr-HR"/>
        </w:rPr>
        <w:tab/>
        <w:t>KAKO SE PRIJAVITI?</w:t>
      </w:r>
      <w:bookmarkEnd w:id="5"/>
    </w:p>
    <w:p w14:paraId="61C1CFD7" w14:textId="77777777" w:rsidR="00FE244A" w:rsidRPr="005921F8" w:rsidRDefault="00FE244A" w:rsidP="00FE244A">
      <w:pPr>
        <w:rPr>
          <w:rFonts w:ascii="Arial Narrow" w:hAnsi="Arial Narrow"/>
          <w:noProof/>
          <w:sz w:val="22"/>
          <w:szCs w:val="22"/>
          <w:lang w:val="hr-HR"/>
        </w:rPr>
      </w:pPr>
      <w:r w:rsidRPr="005921F8">
        <w:rPr>
          <w:rFonts w:ascii="Arial Narrow" w:hAnsi="Arial Narrow"/>
          <w:noProof/>
          <w:sz w:val="22"/>
          <w:szCs w:val="22"/>
          <w:lang w:val="hr-HR"/>
        </w:rPr>
        <w:t>Prijava se smatra potpunom ukoliko sadrži sve prijavne obrasce i obvezne priloge kako je zahtijevano u</w:t>
      </w:r>
      <w:r>
        <w:rPr>
          <w:rFonts w:ascii="Arial Narrow" w:hAnsi="Arial Narrow"/>
          <w:noProof/>
          <w:sz w:val="22"/>
          <w:szCs w:val="22"/>
          <w:lang w:val="hr-HR"/>
        </w:rPr>
        <w:t xml:space="preserve"> Javnom pozivu</w:t>
      </w:r>
      <w:r w:rsidRPr="005921F8">
        <w:rPr>
          <w:rFonts w:ascii="Arial Narrow" w:hAnsi="Arial Narrow"/>
          <w:noProof/>
          <w:sz w:val="22"/>
          <w:szCs w:val="22"/>
          <w:lang w:val="hr-HR"/>
        </w:rPr>
        <w:t xml:space="preserve"> i natječajnoj dokumentaciji:</w:t>
      </w:r>
    </w:p>
    <w:p w14:paraId="634F6383" w14:textId="77777777" w:rsidR="00FE244A" w:rsidRPr="005921F8" w:rsidRDefault="00FE244A" w:rsidP="00FE244A">
      <w:pPr>
        <w:rPr>
          <w:rFonts w:ascii="Arial Narrow" w:hAnsi="Arial Narrow"/>
          <w:noProof/>
          <w:sz w:val="22"/>
          <w:szCs w:val="22"/>
          <w:lang w:val="hr-HR"/>
        </w:rPr>
      </w:pPr>
    </w:p>
    <w:p w14:paraId="7A0534B3"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sidRPr="00674B5A">
        <w:rPr>
          <w:rFonts w:ascii="Arial Narrow" w:hAnsi="Arial Narrow"/>
          <w:sz w:val="22"/>
        </w:rPr>
        <w:t xml:space="preserve">ovjeren i potpisan OBRAZAC OPISA PROGRAMA/PROJEKTA  </w:t>
      </w:r>
    </w:p>
    <w:p w14:paraId="34C3AB78"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sidRPr="00674B5A">
        <w:rPr>
          <w:rFonts w:ascii="Arial Narrow" w:hAnsi="Arial Narrow"/>
          <w:sz w:val="22"/>
        </w:rPr>
        <w:t xml:space="preserve">ovjeren i potpisan  obrazac PRORAČUNA PROGRAMA/PROJEKTA UDRUGE </w:t>
      </w:r>
    </w:p>
    <w:p w14:paraId="5195D88F"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Pr>
          <w:rFonts w:ascii="Arial Narrow" w:hAnsi="Arial Narrow"/>
          <w:sz w:val="22"/>
        </w:rPr>
        <w:t>dokaz o registraciji – preslika izvatka iz Registra udruga, ne starijeg od 3 mjeseca od dana raspisivanja ovog Javnog poziva,</w:t>
      </w:r>
    </w:p>
    <w:p w14:paraId="7CA1C81A"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Pr>
          <w:rFonts w:ascii="Arial Narrow" w:hAnsi="Arial Narrow"/>
          <w:sz w:val="22"/>
        </w:rPr>
        <w:t>dokaz</w:t>
      </w:r>
      <w:r w:rsidRPr="00674B5A">
        <w:rPr>
          <w:rFonts w:ascii="Arial Narrow" w:hAnsi="Arial Narrow"/>
          <w:sz w:val="22"/>
        </w:rPr>
        <w:t xml:space="preserve"> o upisu u registar</w:t>
      </w:r>
      <w:r>
        <w:rPr>
          <w:rFonts w:ascii="Arial Narrow" w:hAnsi="Arial Narrow"/>
          <w:sz w:val="22"/>
        </w:rPr>
        <w:t xml:space="preserve"> neprofitnih organizacija (RNO), ne starijeg od 3 mjeseca od dana raspisivanja ovog Javnog poziva,</w:t>
      </w:r>
    </w:p>
    <w:p w14:paraId="65868BB3"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sidRPr="00674B5A">
        <w:rPr>
          <w:rFonts w:ascii="Arial Narrow" w:hAnsi="Arial Narrow"/>
          <w:sz w:val="22"/>
        </w:rPr>
        <w:t xml:space="preserve">preslika važećeg statuta i njegovih izmjena </w:t>
      </w:r>
    </w:p>
    <w:p w14:paraId="75AA2E69"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sidRPr="00674B5A">
        <w:rPr>
          <w:rFonts w:ascii="Arial Narrow" w:hAnsi="Arial Narrow"/>
          <w:sz w:val="22"/>
        </w:rPr>
        <w:t>potpisana i ovjerena Izjava o partnerstvu, ukoliko organizacija prijavljuje projekt/program u partnerstvu</w:t>
      </w:r>
    </w:p>
    <w:p w14:paraId="1CC370ED" w14:textId="47ADBE38" w:rsidR="0020739B" w:rsidRPr="00674B5A" w:rsidRDefault="0020739B" w:rsidP="0020739B">
      <w:pPr>
        <w:numPr>
          <w:ilvl w:val="0"/>
          <w:numId w:val="10"/>
        </w:numPr>
        <w:spacing w:after="15" w:line="248" w:lineRule="auto"/>
        <w:ind w:hanging="360"/>
        <w:jc w:val="both"/>
        <w:rPr>
          <w:rFonts w:ascii="Arial Narrow" w:hAnsi="Arial Narrow"/>
          <w:sz w:val="22"/>
        </w:rPr>
      </w:pPr>
      <w:r>
        <w:rPr>
          <w:rFonts w:ascii="Arial Narrow" w:hAnsi="Arial Narrow"/>
          <w:sz w:val="22"/>
        </w:rPr>
        <w:t>p</w:t>
      </w:r>
      <w:r w:rsidRPr="00674B5A">
        <w:rPr>
          <w:rFonts w:ascii="Arial Narrow" w:hAnsi="Arial Narrow"/>
          <w:sz w:val="22"/>
        </w:rPr>
        <w:t>resliku godišnjeg financijskog izvješća za</w:t>
      </w:r>
      <w:r>
        <w:rPr>
          <w:rFonts w:ascii="Arial Narrow" w:hAnsi="Arial Narrow"/>
          <w:sz w:val="22"/>
        </w:rPr>
        <w:t xml:space="preserve"> razdoblje od 01.01. – 31.12.202</w:t>
      </w:r>
      <w:r w:rsidR="0076222F">
        <w:rPr>
          <w:rFonts w:ascii="Arial Narrow" w:hAnsi="Arial Narrow"/>
          <w:sz w:val="22"/>
        </w:rPr>
        <w:t>4</w:t>
      </w:r>
      <w:r>
        <w:rPr>
          <w:rFonts w:ascii="Arial Narrow" w:hAnsi="Arial Narrow"/>
          <w:sz w:val="22"/>
        </w:rPr>
        <w:t>. godine</w:t>
      </w:r>
    </w:p>
    <w:p w14:paraId="10CFF477"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sidRPr="00674B5A">
        <w:rPr>
          <w:rFonts w:ascii="Arial Narrow" w:hAnsi="Arial Narrow"/>
          <w:sz w:val="22"/>
        </w:rPr>
        <w:t>potpisana i ovjerena izjava o programima i projektima udruge financiranim iz javnih izvora</w:t>
      </w:r>
    </w:p>
    <w:p w14:paraId="14E22DD5" w14:textId="77777777" w:rsidR="0020739B" w:rsidRDefault="0020739B" w:rsidP="0020739B">
      <w:pPr>
        <w:numPr>
          <w:ilvl w:val="0"/>
          <w:numId w:val="10"/>
        </w:numPr>
        <w:spacing w:after="15" w:line="248" w:lineRule="auto"/>
        <w:ind w:hanging="360"/>
        <w:jc w:val="both"/>
        <w:rPr>
          <w:rFonts w:ascii="Arial Narrow" w:hAnsi="Arial Narrow"/>
          <w:sz w:val="22"/>
        </w:rPr>
      </w:pPr>
      <w:r w:rsidRPr="00674B5A">
        <w:rPr>
          <w:rFonts w:ascii="Arial Narrow" w:hAnsi="Arial Narrow"/>
          <w:sz w:val="22"/>
        </w:rPr>
        <w:t>potpisana i ovjerena izjava o nepostojanju dvostrukog financiranja</w:t>
      </w:r>
    </w:p>
    <w:p w14:paraId="44050B7C" w14:textId="77777777" w:rsidR="0020739B" w:rsidRDefault="0020739B" w:rsidP="0020739B">
      <w:pPr>
        <w:numPr>
          <w:ilvl w:val="0"/>
          <w:numId w:val="10"/>
        </w:numPr>
        <w:spacing w:after="15" w:line="248" w:lineRule="auto"/>
        <w:ind w:hanging="360"/>
        <w:jc w:val="both"/>
        <w:rPr>
          <w:rFonts w:ascii="Arial Narrow" w:hAnsi="Arial Narrow"/>
          <w:sz w:val="22"/>
        </w:rPr>
      </w:pPr>
      <w:r>
        <w:rPr>
          <w:rFonts w:ascii="Arial Narrow" w:hAnsi="Arial Narrow"/>
          <w:sz w:val="22"/>
        </w:rPr>
        <w:t>Potvrda porezne uprave o nepostojanju duga prema državnom proračunu u izvorniku ili preslici ne starija od 30 dana od dana objave natječaja</w:t>
      </w:r>
    </w:p>
    <w:p w14:paraId="10967C5A" w14:textId="77777777" w:rsidR="0020739B" w:rsidRPr="00674B5A" w:rsidRDefault="0020739B" w:rsidP="0020739B">
      <w:pPr>
        <w:numPr>
          <w:ilvl w:val="0"/>
          <w:numId w:val="10"/>
        </w:numPr>
        <w:spacing w:after="15" w:line="248" w:lineRule="auto"/>
        <w:ind w:hanging="360"/>
        <w:jc w:val="both"/>
        <w:rPr>
          <w:rFonts w:ascii="Arial Narrow" w:hAnsi="Arial Narrow"/>
          <w:sz w:val="22"/>
        </w:rPr>
      </w:pPr>
      <w:r>
        <w:rPr>
          <w:rFonts w:ascii="Arial Narrow" w:hAnsi="Arial Narrow"/>
          <w:sz w:val="22"/>
        </w:rPr>
        <w:t>Uvjerenje o nekažnjavanju za osobe ovlaštene za zastupanje udruge i voditelja programa, ne starije od šest mjeseci od dana objave natječaja, u izvorniku ili preslici</w:t>
      </w:r>
    </w:p>
    <w:p w14:paraId="0FCEA6E5" w14:textId="77777777" w:rsidR="00FE244A" w:rsidRPr="005921F8" w:rsidRDefault="00FE244A" w:rsidP="00FE244A">
      <w:pPr>
        <w:rPr>
          <w:rFonts w:ascii="Arial Narrow" w:hAnsi="Arial Narrow"/>
          <w:noProof/>
          <w:szCs w:val="24"/>
          <w:highlight w:val="lightGray"/>
          <w:lang w:val="hr-HR"/>
        </w:rPr>
      </w:pPr>
    </w:p>
    <w:p w14:paraId="05E5628E" w14:textId="77777777" w:rsidR="00FE244A" w:rsidRPr="005921F8" w:rsidRDefault="00FE244A" w:rsidP="00FE244A">
      <w:pPr>
        <w:pStyle w:val="Guidelines3"/>
        <w:rPr>
          <w:rFonts w:ascii="Arial Narrow" w:hAnsi="Arial Narrow"/>
          <w:noProof/>
          <w:sz w:val="24"/>
          <w:szCs w:val="24"/>
          <w:lang w:val="hr-HR"/>
        </w:rPr>
      </w:pPr>
      <w:bookmarkStart w:id="6" w:name="_Toc125454352"/>
      <w:bookmarkStart w:id="7" w:name="_Toc419712056"/>
      <w:r w:rsidRPr="005921F8">
        <w:rPr>
          <w:rFonts w:ascii="Arial Narrow" w:hAnsi="Arial Narrow"/>
          <w:noProof/>
          <w:sz w:val="24"/>
          <w:szCs w:val="24"/>
          <w:lang w:val="hr-HR"/>
        </w:rPr>
        <w:t>1.2.1</w:t>
      </w:r>
      <w:r w:rsidRPr="005921F8">
        <w:rPr>
          <w:rFonts w:ascii="Arial Narrow" w:hAnsi="Arial Narrow"/>
          <w:noProof/>
          <w:sz w:val="24"/>
          <w:szCs w:val="24"/>
          <w:lang w:val="hr-HR"/>
        </w:rPr>
        <w:tab/>
      </w:r>
      <w:bookmarkEnd w:id="6"/>
      <w:r w:rsidRPr="005921F8">
        <w:rPr>
          <w:rFonts w:ascii="Arial Narrow" w:hAnsi="Arial Narrow"/>
          <w:noProof/>
          <w:sz w:val="24"/>
          <w:szCs w:val="24"/>
          <w:lang w:val="hr-HR"/>
        </w:rPr>
        <w:t>Sadržaj Opisnog obrasca</w:t>
      </w:r>
      <w:bookmarkEnd w:id="7"/>
      <w:r w:rsidRPr="005921F8">
        <w:rPr>
          <w:rFonts w:ascii="Arial Narrow" w:hAnsi="Arial Narrow"/>
          <w:noProof/>
          <w:sz w:val="24"/>
          <w:szCs w:val="24"/>
          <w:lang w:val="hr-HR"/>
        </w:rPr>
        <w:t xml:space="preserve"> </w:t>
      </w:r>
    </w:p>
    <w:p w14:paraId="4C02A060" w14:textId="77777777"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Opisni obrazac projekta / programa dio je obvezne dokumentacije. Sadrži podatke o prijavitelju, partnerima te sadržaju projekta / programa k</w:t>
      </w:r>
      <w:r>
        <w:rPr>
          <w:rFonts w:ascii="Arial Narrow" w:hAnsi="Arial Narrow"/>
          <w:noProof/>
          <w:sz w:val="22"/>
          <w:szCs w:val="22"/>
          <w:lang w:val="hr-HR"/>
        </w:rPr>
        <w:t xml:space="preserve">oji se predlaže za financiranje te mora biti potpisan od strane osobe ovlaštene za zastupanje prijavitelja i ovjeren pečatom prijavitelja. </w:t>
      </w:r>
    </w:p>
    <w:p w14:paraId="1BCF64F5" w14:textId="77777777"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Obrasci u kojima nedostaju podaci vezani uz sadržaj projekta</w:t>
      </w:r>
      <w:r>
        <w:rPr>
          <w:rFonts w:ascii="Arial Narrow" w:hAnsi="Arial Narrow"/>
          <w:noProof/>
          <w:sz w:val="22"/>
          <w:szCs w:val="22"/>
          <w:lang w:val="hr-HR"/>
        </w:rPr>
        <w:t xml:space="preserve"> ili nisu potpisani od strane osobe ovlašetne za zastupanje i ovjereni,</w:t>
      </w:r>
      <w:r w:rsidRPr="005921F8">
        <w:rPr>
          <w:rFonts w:ascii="Arial Narrow" w:hAnsi="Arial Narrow"/>
          <w:noProof/>
          <w:sz w:val="22"/>
          <w:szCs w:val="22"/>
          <w:lang w:val="hr-HR"/>
        </w:rPr>
        <w:t xml:space="preserve"> neće biti uzeti u razmatranje.</w:t>
      </w:r>
    </w:p>
    <w:p w14:paraId="7E60DBEC"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Obrazac je potrebno ispuniti na računalu. Rukom ispisani obrasci</w:t>
      </w:r>
      <w:r>
        <w:rPr>
          <w:rFonts w:ascii="Arial Narrow" w:hAnsi="Arial Narrow"/>
          <w:noProof/>
          <w:sz w:val="22"/>
          <w:szCs w:val="22"/>
          <w:lang w:val="hr-HR"/>
        </w:rPr>
        <w:t xml:space="preserve"> neće biti uzeti u razmatranje i stručnu ocjenu.</w:t>
      </w:r>
    </w:p>
    <w:p w14:paraId="64E1F387" w14:textId="77777777" w:rsidR="00FE244A" w:rsidRPr="005921F8" w:rsidRDefault="00FE244A" w:rsidP="00FE244A">
      <w:pPr>
        <w:jc w:val="both"/>
        <w:rPr>
          <w:rFonts w:ascii="Arial Narrow" w:hAnsi="Arial Narrow"/>
          <w:noProof/>
          <w:sz w:val="22"/>
          <w:szCs w:val="22"/>
          <w:lang w:val="hr-HR"/>
        </w:rPr>
      </w:pPr>
    </w:p>
    <w:p w14:paraId="4B48798E"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Ukoliko opisni obrazac sadrži gore navedene nedostatke, prijava će se smatrati nevažećom. </w:t>
      </w:r>
    </w:p>
    <w:p w14:paraId="366C0B90" w14:textId="77777777" w:rsidR="00FE244A" w:rsidRPr="005921F8" w:rsidRDefault="00FE244A" w:rsidP="00FE244A">
      <w:pPr>
        <w:pStyle w:val="Guidelines3"/>
        <w:spacing w:before="360"/>
        <w:ind w:left="0" w:firstLine="0"/>
        <w:rPr>
          <w:rFonts w:ascii="Arial Narrow" w:hAnsi="Arial Narrow"/>
          <w:noProof/>
          <w:sz w:val="24"/>
          <w:szCs w:val="24"/>
          <w:lang w:val="hr-HR"/>
        </w:rPr>
      </w:pPr>
      <w:bookmarkStart w:id="8" w:name="_Toc125454353"/>
      <w:bookmarkStart w:id="9" w:name="_Toc419712057"/>
      <w:r w:rsidRPr="005921F8">
        <w:rPr>
          <w:rFonts w:ascii="Arial Narrow" w:hAnsi="Arial Narrow"/>
          <w:noProof/>
          <w:sz w:val="24"/>
          <w:szCs w:val="24"/>
          <w:lang w:val="hr-HR"/>
        </w:rPr>
        <w:t>1.2.2</w:t>
      </w:r>
      <w:r w:rsidRPr="005921F8">
        <w:rPr>
          <w:rFonts w:ascii="Arial Narrow" w:hAnsi="Arial Narrow"/>
          <w:noProof/>
          <w:sz w:val="24"/>
          <w:szCs w:val="24"/>
          <w:lang w:val="hr-HR"/>
        </w:rPr>
        <w:tab/>
      </w:r>
      <w:bookmarkEnd w:id="8"/>
      <w:r w:rsidRPr="005921F8">
        <w:rPr>
          <w:rFonts w:ascii="Arial Narrow" w:hAnsi="Arial Narrow"/>
          <w:noProof/>
          <w:sz w:val="24"/>
          <w:szCs w:val="24"/>
          <w:lang w:val="hr-HR"/>
        </w:rPr>
        <w:t>Sadržaj obrasca Proračuna</w:t>
      </w:r>
      <w:bookmarkEnd w:id="9"/>
    </w:p>
    <w:p w14:paraId="6A045805" w14:textId="77777777"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Obrazac Proračuna dio je obvezne dokumentacije. Ispunjava se na hrvatskom jeziku i sadrži podatke o svim izravnim i neizravnim troškovima projekta / programa, kao i o bespovratnim sredstvima koja se traže od davatelja</w:t>
      </w:r>
      <w:r>
        <w:rPr>
          <w:rFonts w:ascii="Arial Narrow" w:hAnsi="Arial Narrow"/>
          <w:noProof/>
          <w:sz w:val="22"/>
          <w:szCs w:val="22"/>
          <w:lang w:val="hr-HR"/>
        </w:rPr>
        <w:t xml:space="preserve"> te mora biti potpisan od strane osobe ovlaštene za zastupanje prijavitelja i pečatom prijavitelja.</w:t>
      </w:r>
    </w:p>
    <w:p w14:paraId="43B1A74F" w14:textId="77777777"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Prijava u kojima nedostaje obrazac Proračuna neće biti uzeta u razmatranje, kao ni prijava u kojoj obrazac Prora</w:t>
      </w:r>
      <w:r>
        <w:rPr>
          <w:rFonts w:ascii="Arial Narrow" w:hAnsi="Arial Narrow"/>
          <w:noProof/>
          <w:sz w:val="22"/>
          <w:szCs w:val="22"/>
          <w:lang w:val="hr-HR"/>
        </w:rPr>
        <w:t>čuna nije u potpunosti ispunjen ili nije potpisan od strane osobe ovlaštene za zastupanje prijavitelja te ovjeren pečatom prijavitelja.</w:t>
      </w:r>
    </w:p>
    <w:p w14:paraId="116C6655"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Obrazac je potrebno ispuniti na računalu. Rukom ispisani obrasci neće biti uzeti u razmatranje. </w:t>
      </w:r>
    </w:p>
    <w:p w14:paraId="069E7C30" w14:textId="77777777" w:rsidR="00FE244A" w:rsidRDefault="00FE244A" w:rsidP="00FE244A">
      <w:pPr>
        <w:jc w:val="both"/>
        <w:rPr>
          <w:rFonts w:ascii="Arial Narrow" w:hAnsi="Arial Narrow"/>
          <w:b/>
          <w:noProof/>
          <w:sz w:val="22"/>
          <w:szCs w:val="22"/>
          <w:u w:val="single"/>
          <w:lang w:val="hr-HR"/>
        </w:rPr>
      </w:pPr>
    </w:p>
    <w:p w14:paraId="0F7656FC" w14:textId="77777777" w:rsidR="0020739B" w:rsidRDefault="0020739B" w:rsidP="00FE244A">
      <w:pPr>
        <w:jc w:val="both"/>
        <w:rPr>
          <w:rFonts w:ascii="Arial Narrow" w:hAnsi="Arial Narrow"/>
          <w:b/>
          <w:noProof/>
          <w:sz w:val="22"/>
          <w:szCs w:val="22"/>
          <w:u w:val="single"/>
          <w:lang w:val="hr-HR"/>
        </w:rPr>
      </w:pPr>
    </w:p>
    <w:p w14:paraId="2900E6FD" w14:textId="77777777" w:rsidR="0020739B" w:rsidRDefault="0020739B" w:rsidP="00FE244A">
      <w:pPr>
        <w:jc w:val="both"/>
        <w:rPr>
          <w:rFonts w:ascii="Arial Narrow" w:hAnsi="Arial Narrow"/>
          <w:b/>
          <w:noProof/>
          <w:sz w:val="22"/>
          <w:szCs w:val="22"/>
          <w:u w:val="single"/>
          <w:lang w:val="hr-HR"/>
        </w:rPr>
      </w:pPr>
    </w:p>
    <w:p w14:paraId="7C17C2A8" w14:textId="77777777" w:rsidR="0020739B" w:rsidRDefault="0020739B" w:rsidP="00FE244A">
      <w:pPr>
        <w:jc w:val="both"/>
        <w:rPr>
          <w:rFonts w:ascii="Arial Narrow" w:hAnsi="Arial Narrow"/>
          <w:b/>
          <w:noProof/>
          <w:sz w:val="22"/>
          <w:szCs w:val="22"/>
          <w:u w:val="single"/>
          <w:lang w:val="hr-HR"/>
        </w:rPr>
      </w:pPr>
    </w:p>
    <w:p w14:paraId="6A87FCDF" w14:textId="77777777" w:rsidR="0020739B" w:rsidRDefault="0020739B" w:rsidP="00FE244A">
      <w:pPr>
        <w:jc w:val="both"/>
        <w:rPr>
          <w:rFonts w:ascii="Arial Narrow" w:hAnsi="Arial Narrow"/>
          <w:b/>
          <w:noProof/>
          <w:sz w:val="22"/>
          <w:szCs w:val="22"/>
          <w:u w:val="single"/>
          <w:lang w:val="hr-HR"/>
        </w:rPr>
      </w:pPr>
    </w:p>
    <w:p w14:paraId="3594F8D6" w14:textId="77777777" w:rsidR="0020739B" w:rsidRPr="005921F8" w:rsidRDefault="0020739B" w:rsidP="00FE244A">
      <w:pPr>
        <w:jc w:val="both"/>
        <w:rPr>
          <w:rFonts w:ascii="Arial Narrow" w:hAnsi="Arial Narrow"/>
          <w:b/>
          <w:noProof/>
          <w:sz w:val="22"/>
          <w:szCs w:val="22"/>
          <w:u w:val="single"/>
          <w:lang w:val="hr-HR"/>
        </w:rPr>
      </w:pPr>
    </w:p>
    <w:p w14:paraId="090EDE7C" w14:textId="77777777" w:rsidR="00FE244A" w:rsidRPr="005921F8" w:rsidRDefault="00FE244A" w:rsidP="00FE244A">
      <w:pPr>
        <w:pStyle w:val="Guidelines3"/>
        <w:pBdr>
          <w:left w:val="single" w:sz="4" w:space="0" w:color="auto"/>
        </w:pBdr>
        <w:spacing w:before="360"/>
        <w:ind w:left="0" w:firstLine="0"/>
        <w:rPr>
          <w:rFonts w:ascii="Arial Narrow" w:hAnsi="Arial Narrow"/>
          <w:noProof/>
          <w:sz w:val="24"/>
          <w:szCs w:val="24"/>
          <w:lang w:val="hr-HR"/>
        </w:rPr>
      </w:pPr>
      <w:bookmarkStart w:id="10" w:name="_Toc125454354"/>
      <w:bookmarkStart w:id="11" w:name="_Toc419712058"/>
      <w:r w:rsidRPr="005921F8">
        <w:rPr>
          <w:rFonts w:ascii="Arial Narrow" w:hAnsi="Arial Narrow"/>
          <w:noProof/>
          <w:sz w:val="24"/>
          <w:szCs w:val="24"/>
          <w:lang w:val="hr-HR"/>
        </w:rPr>
        <w:lastRenderedPageBreak/>
        <w:t>1.2.3</w:t>
      </w:r>
      <w:r w:rsidRPr="005921F8">
        <w:rPr>
          <w:rFonts w:ascii="Arial Narrow" w:hAnsi="Arial Narrow"/>
          <w:noProof/>
          <w:sz w:val="24"/>
          <w:szCs w:val="24"/>
          <w:lang w:val="hr-HR"/>
        </w:rPr>
        <w:tab/>
      </w:r>
      <w:bookmarkEnd w:id="10"/>
      <w:r w:rsidRPr="005921F8">
        <w:rPr>
          <w:rFonts w:ascii="Arial Narrow" w:hAnsi="Arial Narrow"/>
          <w:noProof/>
          <w:sz w:val="24"/>
          <w:szCs w:val="24"/>
          <w:lang w:val="hr-HR"/>
        </w:rPr>
        <w:t>Gdje poslati prijavu?</w:t>
      </w:r>
      <w:bookmarkEnd w:id="11"/>
      <w:r w:rsidRPr="005921F8">
        <w:rPr>
          <w:rFonts w:ascii="Arial Narrow" w:hAnsi="Arial Narrow"/>
          <w:noProof/>
          <w:sz w:val="24"/>
          <w:szCs w:val="24"/>
          <w:lang w:val="hr-HR"/>
        </w:rPr>
        <w:t xml:space="preserve"> </w:t>
      </w:r>
    </w:p>
    <w:p w14:paraId="1A79F27F" w14:textId="07316763"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Obvezne obrasce i propisanu dokumentaciju potrebno je </w:t>
      </w:r>
      <w:r>
        <w:rPr>
          <w:rFonts w:ascii="Arial Narrow" w:hAnsi="Arial Narrow"/>
          <w:noProof/>
          <w:sz w:val="22"/>
          <w:szCs w:val="22"/>
          <w:lang w:val="hr-HR"/>
        </w:rPr>
        <w:t>dostaviti</w:t>
      </w:r>
      <w:r w:rsidRPr="005921F8">
        <w:rPr>
          <w:rFonts w:ascii="Arial Narrow" w:hAnsi="Arial Narrow"/>
          <w:noProof/>
          <w:sz w:val="22"/>
          <w:szCs w:val="22"/>
          <w:lang w:val="hr-HR"/>
        </w:rPr>
        <w:t xml:space="preserve"> u papirnatom (</w:t>
      </w:r>
      <w:r>
        <w:rPr>
          <w:rFonts w:ascii="Arial Narrow" w:hAnsi="Arial Narrow"/>
          <w:noProof/>
          <w:sz w:val="22"/>
          <w:szCs w:val="22"/>
          <w:lang w:val="hr-HR"/>
        </w:rPr>
        <w:t>jedan izvornik) i</w:t>
      </w:r>
      <w:r w:rsidR="0020739B">
        <w:rPr>
          <w:rFonts w:ascii="Arial Narrow" w:hAnsi="Arial Narrow"/>
          <w:noProof/>
          <w:sz w:val="22"/>
          <w:szCs w:val="22"/>
          <w:lang w:val="hr-HR"/>
        </w:rPr>
        <w:t>li</w:t>
      </w:r>
      <w:r>
        <w:rPr>
          <w:rFonts w:ascii="Arial Narrow" w:hAnsi="Arial Narrow"/>
          <w:noProof/>
          <w:sz w:val="22"/>
          <w:szCs w:val="22"/>
          <w:lang w:val="hr-HR"/>
        </w:rPr>
        <w:t xml:space="preserve"> elektroničkom. </w:t>
      </w:r>
      <w:r w:rsidRPr="005921F8">
        <w:rPr>
          <w:rFonts w:ascii="Arial Narrow" w:hAnsi="Arial Narrow"/>
          <w:noProof/>
          <w:sz w:val="22"/>
          <w:szCs w:val="22"/>
          <w:lang w:val="hr-HR"/>
        </w:rPr>
        <w:t xml:space="preserve">Prijava u papirnatom </w:t>
      </w:r>
      <w:r w:rsidR="0020739B">
        <w:rPr>
          <w:rFonts w:ascii="Arial Narrow" w:hAnsi="Arial Narrow"/>
          <w:noProof/>
          <w:sz w:val="22"/>
          <w:szCs w:val="22"/>
          <w:lang w:val="hr-HR"/>
        </w:rPr>
        <w:t xml:space="preserve">ili elektroničkom </w:t>
      </w:r>
      <w:r w:rsidRPr="005921F8">
        <w:rPr>
          <w:rFonts w:ascii="Arial Narrow" w:hAnsi="Arial Narrow"/>
          <w:noProof/>
          <w:sz w:val="22"/>
          <w:szCs w:val="22"/>
          <w:lang w:val="hr-HR"/>
        </w:rPr>
        <w:t>obliku sadržava obvezne obrasce vlastoručno potpisane od strane osobe ovlaštene za zastupanje</w:t>
      </w:r>
      <w:r w:rsidR="0020739B">
        <w:rPr>
          <w:rFonts w:ascii="Arial Narrow" w:hAnsi="Arial Narrow"/>
          <w:noProof/>
          <w:sz w:val="22"/>
          <w:szCs w:val="22"/>
          <w:lang w:val="hr-HR"/>
        </w:rPr>
        <w:t xml:space="preserve"> i voditelja programa</w:t>
      </w:r>
      <w:r w:rsidRPr="005921F8">
        <w:rPr>
          <w:rFonts w:ascii="Arial Narrow" w:hAnsi="Arial Narrow"/>
          <w:noProof/>
          <w:sz w:val="22"/>
          <w:szCs w:val="22"/>
          <w:lang w:val="hr-HR"/>
        </w:rPr>
        <w:t xml:space="preserve"> i ovjerene službenim pečatom organizacije. Prijava u elektroničkom obliku sadržajno mora biti ide</w:t>
      </w:r>
      <w:r>
        <w:rPr>
          <w:rFonts w:ascii="Arial Narrow" w:hAnsi="Arial Narrow"/>
          <w:noProof/>
          <w:sz w:val="22"/>
          <w:szCs w:val="22"/>
          <w:lang w:val="hr-HR"/>
        </w:rPr>
        <w:t>ntična onoj u papirnatom obliku.</w:t>
      </w:r>
    </w:p>
    <w:p w14:paraId="5358B57F" w14:textId="77777777" w:rsidR="00FE244A" w:rsidRPr="005921F8" w:rsidRDefault="00FE244A" w:rsidP="00FE244A">
      <w:pPr>
        <w:jc w:val="both"/>
        <w:rPr>
          <w:rFonts w:ascii="Arial Narrow" w:hAnsi="Arial Narrow"/>
          <w:noProof/>
          <w:sz w:val="22"/>
          <w:szCs w:val="22"/>
          <w:lang w:val="hr-HR"/>
        </w:rPr>
      </w:pPr>
    </w:p>
    <w:p w14:paraId="0D37AE4B" w14:textId="77777777" w:rsidR="00FE244A"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Izvornik prijave </w:t>
      </w:r>
      <w:r>
        <w:rPr>
          <w:rFonts w:ascii="Arial Narrow" w:hAnsi="Arial Narrow"/>
          <w:noProof/>
          <w:sz w:val="22"/>
          <w:szCs w:val="22"/>
          <w:lang w:val="hr-HR"/>
        </w:rPr>
        <w:t xml:space="preserve">dostavlja se </w:t>
      </w:r>
      <w:r w:rsidRPr="005921F8">
        <w:rPr>
          <w:rFonts w:ascii="Arial Narrow" w:hAnsi="Arial Narrow"/>
          <w:noProof/>
          <w:sz w:val="22"/>
          <w:szCs w:val="22"/>
          <w:lang w:val="hr-HR"/>
        </w:rPr>
        <w:t>preporučeno</w:t>
      </w:r>
      <w:r>
        <w:rPr>
          <w:rFonts w:ascii="Arial Narrow" w:hAnsi="Arial Narrow"/>
          <w:noProof/>
          <w:sz w:val="22"/>
          <w:szCs w:val="22"/>
          <w:lang w:val="hr-HR"/>
        </w:rPr>
        <w:t>m</w:t>
      </w:r>
      <w:r w:rsidRPr="005921F8">
        <w:rPr>
          <w:rFonts w:ascii="Arial Narrow" w:hAnsi="Arial Narrow"/>
          <w:noProof/>
          <w:sz w:val="22"/>
          <w:szCs w:val="22"/>
          <w:lang w:val="hr-HR"/>
        </w:rPr>
        <w:t xml:space="preserve">  poštom, </w:t>
      </w:r>
      <w:r>
        <w:rPr>
          <w:rFonts w:ascii="Arial Narrow" w:hAnsi="Arial Narrow"/>
          <w:noProof/>
          <w:sz w:val="22"/>
          <w:szCs w:val="22"/>
          <w:lang w:val="hr-HR"/>
        </w:rPr>
        <w:t>dostavljačem</w:t>
      </w:r>
      <w:r w:rsidRPr="005921F8">
        <w:rPr>
          <w:rFonts w:ascii="Arial Narrow" w:hAnsi="Arial Narrow"/>
          <w:noProof/>
          <w:sz w:val="22"/>
          <w:szCs w:val="22"/>
          <w:lang w:val="hr-HR"/>
        </w:rPr>
        <w:t xml:space="preserve"> ili os</w:t>
      </w:r>
      <w:r>
        <w:rPr>
          <w:rFonts w:ascii="Arial Narrow" w:hAnsi="Arial Narrow"/>
          <w:noProof/>
          <w:sz w:val="22"/>
          <w:szCs w:val="22"/>
          <w:lang w:val="hr-HR"/>
        </w:rPr>
        <w:t>obno,a n</w:t>
      </w:r>
      <w:r w:rsidRPr="005921F8">
        <w:rPr>
          <w:rFonts w:ascii="Arial Narrow" w:hAnsi="Arial Narrow"/>
          <w:noProof/>
          <w:sz w:val="22"/>
          <w:szCs w:val="22"/>
          <w:lang w:val="hr-HR"/>
        </w:rPr>
        <w:t>a vanjskom dijelu omotnice potrebno je istaknuti naziv natječaja, zajedno s punim nazivom i adresom prijavitelja te napomenom “Prijava programa/projekata udruga –NE OTVARAJ''</w:t>
      </w:r>
    </w:p>
    <w:p w14:paraId="2C262EF7" w14:textId="77777777" w:rsidR="00FE244A" w:rsidRPr="005921F8" w:rsidRDefault="00FE244A" w:rsidP="00FE244A">
      <w:pPr>
        <w:jc w:val="both"/>
        <w:rPr>
          <w:rFonts w:ascii="Arial Narrow" w:hAnsi="Arial Narrow"/>
          <w:noProof/>
          <w:sz w:val="22"/>
          <w:szCs w:val="22"/>
          <w:lang w:val="hr-HR"/>
        </w:rPr>
      </w:pPr>
    </w:p>
    <w:p w14:paraId="4FE48AA7" w14:textId="77777777" w:rsidR="00FE244A" w:rsidRPr="005921F8" w:rsidRDefault="00FE244A" w:rsidP="00FE244A">
      <w:pPr>
        <w:jc w:val="both"/>
        <w:rPr>
          <w:rFonts w:ascii="Arial Narrow" w:hAnsi="Arial Narrow"/>
          <w:noProof/>
          <w:sz w:val="22"/>
          <w:szCs w:val="22"/>
          <w:lang w:val="hr-HR"/>
        </w:rPr>
      </w:pPr>
    </w:p>
    <w:p w14:paraId="0DA8091B"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Prijave se šalju na sljedeću adresu:</w:t>
      </w:r>
    </w:p>
    <w:p w14:paraId="0271FB86" w14:textId="77777777" w:rsidR="00FE244A" w:rsidRPr="005921F8" w:rsidRDefault="00FE244A" w:rsidP="00FE244A">
      <w:pPr>
        <w:jc w:val="both"/>
        <w:rPr>
          <w:rFonts w:ascii="Arial Narrow" w:hAnsi="Arial Narrow"/>
          <w:noProof/>
          <w:sz w:val="22"/>
          <w:szCs w:val="22"/>
          <w:lang w:val="hr-HR"/>
        </w:rPr>
      </w:pPr>
      <w:r>
        <w:rPr>
          <w:rFonts w:ascii="Arial Narrow" w:hAnsi="Arial Narrow"/>
          <w:noProof/>
          <w:snapToGrid/>
          <w:lang w:val="hr-HR" w:eastAsia="hr-HR"/>
        </w:rPr>
        <mc:AlternateContent>
          <mc:Choice Requires="wps">
            <w:drawing>
              <wp:anchor distT="45720" distB="45720" distL="114300" distR="114300" simplePos="0" relativeHeight="251659264" behindDoc="0" locked="0" layoutInCell="1" allowOverlap="1" wp14:anchorId="2D188D2B" wp14:editId="21EC8762">
                <wp:simplePos x="0" y="0"/>
                <wp:positionH relativeFrom="column">
                  <wp:posOffset>15240</wp:posOffset>
                </wp:positionH>
                <wp:positionV relativeFrom="paragraph">
                  <wp:posOffset>162560</wp:posOffset>
                </wp:positionV>
                <wp:extent cx="2776855" cy="969010"/>
                <wp:effectExtent l="11430" t="6350" r="1206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969010"/>
                        </a:xfrm>
                        <a:prstGeom prst="rect">
                          <a:avLst/>
                        </a:prstGeom>
                        <a:solidFill>
                          <a:srgbClr val="FFFFFF"/>
                        </a:solidFill>
                        <a:ln w="9525">
                          <a:solidFill>
                            <a:srgbClr val="000000"/>
                          </a:solidFill>
                          <a:miter lim="800000"/>
                          <a:headEnd/>
                          <a:tailEnd/>
                        </a:ln>
                      </wps:spPr>
                      <wps:txbx>
                        <w:txbxContent>
                          <w:p w14:paraId="0A96979F" w14:textId="77777777"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OPĆINA BEDNJA</w:t>
                            </w:r>
                          </w:p>
                          <w:p w14:paraId="4E4356FF" w14:textId="77777777"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lang w:val="hr-HR"/>
                              </w:rPr>
                              <w:t>Trg sv. Marije 26</w:t>
                            </w:r>
                          </w:p>
                          <w:p w14:paraId="086D633C" w14:textId="77777777"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42253 Bednja</w:t>
                            </w:r>
                          </w:p>
                          <w:p w14:paraId="6784AC2B" w14:textId="77777777"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Prijava programa/projekta udruga</w:t>
                            </w:r>
                          </w:p>
                          <w:p w14:paraId="67CDD060" w14:textId="77777777"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-NE OTVARAJ-</w:t>
                            </w:r>
                          </w:p>
                          <w:p w14:paraId="5DBFDC26" w14:textId="77777777" w:rsidR="00FE244A" w:rsidRPr="00EB1605" w:rsidRDefault="00FE244A" w:rsidP="00FE244A">
                            <w:pPr>
                              <w:jc w:val="center"/>
                              <w:rPr>
                                <w:rFonts w:ascii="Calibri" w:hAnsi="Calibri"/>
                                <w:sz w:val="22"/>
                                <w:szCs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88D2B" id="_x0000_t202" coordsize="21600,21600" o:spt="202" path="m,l,21600r21600,l21600,xe">
                <v:stroke joinstyle="miter"/>
                <v:path gradientshapeok="t" o:connecttype="rect"/>
              </v:shapetype>
              <v:shape id="Text Box 1" o:spid="_x0000_s1026" type="#_x0000_t202" style="position:absolute;left:0;text-align:left;margin-left:1.2pt;margin-top:12.8pt;width:218.65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YaFQIAACsEAAAOAAAAZHJzL2Uyb0RvYy54bWysU9uO2yAQfa/Uf0C8N06iXDZWnNU221SV&#10;thdp2w8gGMeomKEDiZ1+fQfszaa3l6o8IIYZzsycOaxvu8awk0KvwRZ8MhpzpqyEUttDwb983r26&#10;4c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">
                <v:textbox>
                  <w:txbxContent>
                    <w:p w14:paraId="0A96979F" w14:textId="77777777"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OPĆINA BEDNJA</w:t>
                      </w:r>
                    </w:p>
                    <w:p w14:paraId="4E4356FF" w14:textId="77777777"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lang w:val="hr-HR"/>
                        </w:rPr>
                        <w:t>Trg sv. Marije 26</w:t>
                      </w:r>
                    </w:p>
                    <w:p w14:paraId="086D633C" w14:textId="77777777"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42253 Bednja</w:t>
                      </w:r>
                    </w:p>
                    <w:p w14:paraId="6784AC2B" w14:textId="77777777"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Prijava programa/projekta udruga</w:t>
                      </w:r>
                    </w:p>
                    <w:p w14:paraId="67CDD060" w14:textId="77777777"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-NE OTVARAJ-</w:t>
                      </w:r>
                    </w:p>
                    <w:p w14:paraId="5DBFDC26" w14:textId="77777777" w:rsidR="00FE244A" w:rsidRPr="00EB1605" w:rsidRDefault="00FE244A" w:rsidP="00FE244A">
                      <w:pPr>
                        <w:jc w:val="center"/>
                        <w:rPr>
                          <w:rFonts w:ascii="Calibri" w:hAnsi="Calibri"/>
                          <w:sz w:val="22"/>
                          <w:szCs w:val="22"/>
                          <w:u w:val="single"/>
                        </w:rPr>
                      </w:pPr>
                    </w:p>
                  </w:txbxContent>
                </v:textbox>
                <w10:wrap type="square"/>
              </v:shape>
            </w:pict>
          </mc:Fallback>
        </mc:AlternateContent>
      </w:r>
    </w:p>
    <w:p w14:paraId="69CAE552" w14:textId="77777777" w:rsidR="00FE244A" w:rsidRPr="005921F8" w:rsidRDefault="00FE244A" w:rsidP="00FE244A">
      <w:pPr>
        <w:jc w:val="both"/>
        <w:rPr>
          <w:rFonts w:ascii="Arial Narrow" w:hAnsi="Arial Narrow"/>
          <w:noProof/>
          <w:sz w:val="22"/>
          <w:szCs w:val="22"/>
          <w:lang w:val="hr-HR"/>
        </w:rPr>
      </w:pPr>
    </w:p>
    <w:p w14:paraId="27CC69FD" w14:textId="77777777" w:rsidR="00FE244A" w:rsidRPr="005921F8" w:rsidRDefault="00FE244A" w:rsidP="00FE244A">
      <w:pPr>
        <w:jc w:val="both"/>
        <w:rPr>
          <w:rFonts w:ascii="Arial Narrow" w:hAnsi="Arial Narrow"/>
          <w:noProof/>
          <w:sz w:val="22"/>
          <w:szCs w:val="22"/>
          <w:lang w:val="hr-HR"/>
        </w:rPr>
      </w:pPr>
    </w:p>
    <w:p w14:paraId="680AC84E" w14:textId="77777777" w:rsidR="00FE244A" w:rsidRPr="005921F8" w:rsidRDefault="00FE244A" w:rsidP="00FE244A">
      <w:pPr>
        <w:jc w:val="both"/>
        <w:rPr>
          <w:rFonts w:ascii="Arial Narrow" w:hAnsi="Arial Narrow"/>
          <w:noProof/>
          <w:sz w:val="22"/>
          <w:szCs w:val="22"/>
          <w:lang w:val="hr-HR"/>
        </w:rPr>
      </w:pPr>
    </w:p>
    <w:p w14:paraId="00B3376D" w14:textId="77777777" w:rsidR="00FE244A" w:rsidRPr="005921F8" w:rsidRDefault="00FE244A" w:rsidP="00FE244A">
      <w:pPr>
        <w:jc w:val="both"/>
        <w:rPr>
          <w:rFonts w:ascii="Arial Narrow" w:hAnsi="Arial Narrow"/>
          <w:noProof/>
          <w:sz w:val="22"/>
          <w:szCs w:val="22"/>
          <w:lang w:val="hr-HR"/>
        </w:rPr>
      </w:pPr>
    </w:p>
    <w:p w14:paraId="7661F0F7" w14:textId="77777777" w:rsidR="00FE244A" w:rsidRPr="005921F8" w:rsidRDefault="00FE244A" w:rsidP="00FE244A">
      <w:pPr>
        <w:jc w:val="both"/>
        <w:rPr>
          <w:rFonts w:ascii="Arial Narrow" w:hAnsi="Arial Narrow"/>
          <w:noProof/>
          <w:sz w:val="22"/>
          <w:szCs w:val="22"/>
          <w:lang w:val="hr-HR"/>
        </w:rPr>
      </w:pPr>
    </w:p>
    <w:p w14:paraId="36D5584A" w14:textId="77777777" w:rsidR="00FE244A" w:rsidRDefault="00FE244A" w:rsidP="00FE244A">
      <w:pPr>
        <w:jc w:val="both"/>
        <w:rPr>
          <w:rFonts w:ascii="Arial Narrow" w:hAnsi="Arial Narrow"/>
          <w:noProof/>
          <w:sz w:val="22"/>
          <w:szCs w:val="22"/>
          <w:lang w:val="hr-HR"/>
        </w:rPr>
      </w:pPr>
    </w:p>
    <w:p w14:paraId="036EA309" w14:textId="77777777" w:rsidR="0020739B" w:rsidRDefault="0020739B" w:rsidP="00FE244A">
      <w:pPr>
        <w:jc w:val="both"/>
        <w:rPr>
          <w:rFonts w:ascii="Arial Narrow" w:hAnsi="Arial Narrow"/>
          <w:noProof/>
          <w:sz w:val="22"/>
          <w:szCs w:val="22"/>
          <w:lang w:val="hr-HR"/>
        </w:rPr>
      </w:pPr>
    </w:p>
    <w:p w14:paraId="04A0BCB6" w14:textId="29DE6D83" w:rsidR="0020739B" w:rsidRPr="005921F8" w:rsidRDefault="0020739B" w:rsidP="00FE244A">
      <w:pPr>
        <w:jc w:val="both"/>
        <w:rPr>
          <w:rFonts w:ascii="Arial Narrow" w:hAnsi="Arial Narrow"/>
          <w:noProof/>
          <w:sz w:val="22"/>
          <w:szCs w:val="22"/>
          <w:lang w:val="hr-HR"/>
        </w:rPr>
      </w:pPr>
      <w:r>
        <w:rPr>
          <w:rFonts w:ascii="Arial Narrow" w:hAnsi="Arial Narrow"/>
          <w:noProof/>
          <w:sz w:val="22"/>
          <w:szCs w:val="22"/>
          <w:lang w:val="hr-HR"/>
        </w:rPr>
        <w:t>Ili elektroničkim putem na mail adresu: info@bednja.hr.</w:t>
      </w:r>
    </w:p>
    <w:p w14:paraId="31A8D039" w14:textId="77777777" w:rsidR="00FE244A" w:rsidRPr="005921F8" w:rsidRDefault="00FE244A" w:rsidP="00FE244A">
      <w:pPr>
        <w:pStyle w:val="Guidelines3"/>
        <w:spacing w:before="360"/>
        <w:ind w:left="0" w:firstLine="0"/>
        <w:rPr>
          <w:rFonts w:ascii="Arial Narrow" w:hAnsi="Arial Narrow"/>
          <w:noProof/>
          <w:sz w:val="24"/>
          <w:szCs w:val="24"/>
          <w:lang w:val="hr-HR"/>
        </w:rPr>
      </w:pPr>
      <w:bookmarkStart w:id="12" w:name="_Toc419712059"/>
      <w:r>
        <w:rPr>
          <w:rFonts w:ascii="Arial Narrow" w:hAnsi="Arial Narrow"/>
          <w:noProof/>
          <w:sz w:val="24"/>
          <w:szCs w:val="24"/>
          <w:lang w:val="hr-HR"/>
        </w:rPr>
        <w:t>1</w:t>
      </w:r>
      <w:r w:rsidRPr="005921F8">
        <w:rPr>
          <w:rFonts w:ascii="Arial Narrow" w:hAnsi="Arial Narrow"/>
          <w:noProof/>
          <w:sz w:val="24"/>
          <w:szCs w:val="24"/>
          <w:lang w:val="hr-HR"/>
        </w:rPr>
        <w:t>.2.4</w:t>
      </w:r>
      <w:r w:rsidRPr="005921F8">
        <w:rPr>
          <w:rFonts w:ascii="Arial Narrow" w:hAnsi="Arial Narrow"/>
          <w:noProof/>
          <w:sz w:val="24"/>
          <w:szCs w:val="24"/>
          <w:lang w:val="hr-HR"/>
        </w:rPr>
        <w:tab/>
        <w:t>Rok za slanje prijave</w:t>
      </w:r>
      <w:bookmarkEnd w:id="12"/>
    </w:p>
    <w:p w14:paraId="3448DD2B" w14:textId="5F646362"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Rok za prijavu na natječaj je </w:t>
      </w:r>
      <w:r>
        <w:rPr>
          <w:rFonts w:ascii="Arial Narrow" w:hAnsi="Arial Narrow"/>
          <w:noProof/>
          <w:sz w:val="22"/>
          <w:szCs w:val="22"/>
          <w:lang w:val="hr-HR"/>
        </w:rPr>
        <w:t xml:space="preserve">zaključno </w:t>
      </w:r>
      <w:r w:rsidRPr="002F0B66">
        <w:rPr>
          <w:rFonts w:ascii="Arial Narrow" w:hAnsi="Arial Narrow"/>
          <w:noProof/>
          <w:sz w:val="22"/>
          <w:szCs w:val="22"/>
          <w:lang w:val="hr-HR"/>
        </w:rPr>
        <w:t xml:space="preserve">do </w:t>
      </w:r>
      <w:r w:rsidR="009A33D0">
        <w:rPr>
          <w:rFonts w:ascii="Arial Narrow" w:hAnsi="Arial Narrow"/>
          <w:noProof/>
          <w:sz w:val="22"/>
          <w:szCs w:val="22"/>
          <w:lang w:val="hr-HR"/>
        </w:rPr>
        <w:t>0</w:t>
      </w:r>
      <w:r w:rsidR="005D5FB8">
        <w:rPr>
          <w:rFonts w:ascii="Arial Narrow" w:hAnsi="Arial Narrow"/>
          <w:noProof/>
          <w:sz w:val="22"/>
          <w:szCs w:val="22"/>
          <w:lang w:val="hr-HR"/>
        </w:rPr>
        <w:t>7</w:t>
      </w:r>
      <w:r w:rsidR="00EA69E9" w:rsidRPr="00EA69E9">
        <w:rPr>
          <w:rFonts w:ascii="Arial Narrow" w:hAnsi="Arial Narrow"/>
          <w:noProof/>
          <w:sz w:val="22"/>
          <w:szCs w:val="22"/>
          <w:lang w:val="hr-HR"/>
        </w:rPr>
        <w:t>.</w:t>
      </w:r>
      <w:r w:rsidRPr="00EA69E9">
        <w:rPr>
          <w:rFonts w:ascii="Arial Narrow" w:hAnsi="Arial Narrow"/>
          <w:noProof/>
          <w:sz w:val="22"/>
          <w:szCs w:val="22"/>
          <w:lang w:val="hr-HR"/>
        </w:rPr>
        <w:t xml:space="preserve"> </w:t>
      </w:r>
      <w:r w:rsidR="00680A90">
        <w:rPr>
          <w:rFonts w:ascii="Arial Narrow" w:hAnsi="Arial Narrow"/>
          <w:noProof/>
          <w:sz w:val="22"/>
          <w:szCs w:val="22"/>
          <w:lang w:val="hr-HR"/>
        </w:rPr>
        <w:t>ožujka</w:t>
      </w:r>
      <w:r w:rsidRPr="00EA69E9">
        <w:rPr>
          <w:rFonts w:ascii="Arial Narrow" w:hAnsi="Arial Narrow"/>
          <w:noProof/>
          <w:sz w:val="22"/>
          <w:szCs w:val="22"/>
          <w:lang w:val="hr-HR"/>
        </w:rPr>
        <w:t xml:space="preserve"> </w:t>
      </w:r>
      <w:r w:rsidR="009A33D0">
        <w:rPr>
          <w:rFonts w:ascii="Arial Narrow" w:hAnsi="Arial Narrow"/>
          <w:noProof/>
          <w:sz w:val="22"/>
          <w:szCs w:val="22"/>
          <w:lang w:val="hr-HR"/>
        </w:rPr>
        <w:t>202</w:t>
      </w:r>
      <w:r w:rsidR="009C6F20">
        <w:rPr>
          <w:rFonts w:ascii="Arial Narrow" w:hAnsi="Arial Narrow"/>
          <w:noProof/>
          <w:sz w:val="22"/>
          <w:szCs w:val="22"/>
          <w:lang w:val="hr-HR"/>
        </w:rPr>
        <w:t>5</w:t>
      </w:r>
      <w:r>
        <w:rPr>
          <w:rFonts w:ascii="Arial Narrow" w:hAnsi="Arial Narrow"/>
          <w:noProof/>
          <w:sz w:val="22"/>
          <w:szCs w:val="22"/>
          <w:lang w:val="hr-HR"/>
        </w:rPr>
        <w:t>.</w:t>
      </w:r>
      <w:r w:rsidRPr="002F0B66">
        <w:rPr>
          <w:rFonts w:ascii="Arial Narrow" w:hAnsi="Arial Narrow"/>
          <w:noProof/>
          <w:sz w:val="22"/>
          <w:szCs w:val="22"/>
          <w:lang w:val="hr-HR"/>
        </w:rPr>
        <w:t xml:space="preserve"> godine</w:t>
      </w:r>
      <w:r w:rsidRPr="005921F8">
        <w:rPr>
          <w:rFonts w:ascii="Arial Narrow" w:hAnsi="Arial Narrow"/>
          <w:noProof/>
          <w:sz w:val="22"/>
          <w:szCs w:val="22"/>
          <w:lang w:val="hr-HR"/>
        </w:rPr>
        <w:t>. Prijava je dostavljena u roku ako je na prijamnom žigu razvidno da je zaprimljena u pošti</w:t>
      </w:r>
      <w:r>
        <w:rPr>
          <w:rFonts w:ascii="Arial Narrow" w:hAnsi="Arial Narrow"/>
          <w:noProof/>
          <w:sz w:val="22"/>
          <w:szCs w:val="22"/>
          <w:lang w:val="hr-HR"/>
        </w:rPr>
        <w:t>, kao preporučena pošiljka,</w:t>
      </w:r>
      <w:r w:rsidRPr="005921F8">
        <w:rPr>
          <w:rFonts w:ascii="Arial Narrow" w:hAnsi="Arial Narrow"/>
          <w:noProof/>
          <w:sz w:val="22"/>
          <w:szCs w:val="22"/>
          <w:lang w:val="hr-HR"/>
        </w:rPr>
        <w:t xml:space="preserve"> do kraja datuma koji je naznačen kao rok za prijavu na natječaj. U slučaju da je prijav</w:t>
      </w:r>
      <w:r>
        <w:rPr>
          <w:rFonts w:ascii="Arial Narrow" w:hAnsi="Arial Narrow"/>
          <w:noProof/>
          <w:sz w:val="22"/>
          <w:szCs w:val="22"/>
          <w:lang w:val="hr-HR"/>
        </w:rPr>
        <w:t>a dostavljena osobno u Općinu Bednja</w:t>
      </w:r>
      <w:r w:rsidRPr="005921F8">
        <w:rPr>
          <w:rFonts w:ascii="Arial Narrow" w:hAnsi="Arial Narrow"/>
          <w:noProof/>
          <w:sz w:val="22"/>
          <w:szCs w:val="22"/>
          <w:lang w:val="hr-HR"/>
        </w:rPr>
        <w:t>, prijavitel</w:t>
      </w:r>
      <w:r>
        <w:rPr>
          <w:rFonts w:ascii="Arial Narrow" w:hAnsi="Arial Narrow"/>
          <w:noProof/>
          <w:sz w:val="22"/>
          <w:szCs w:val="22"/>
          <w:lang w:val="hr-HR"/>
        </w:rPr>
        <w:t>ju će biti izdan dokaz o primitku prijave</w:t>
      </w:r>
      <w:r w:rsidR="008235B4">
        <w:rPr>
          <w:rFonts w:ascii="Arial Narrow" w:hAnsi="Arial Narrow"/>
          <w:noProof/>
          <w:sz w:val="22"/>
          <w:szCs w:val="22"/>
          <w:lang w:val="hr-HR"/>
        </w:rPr>
        <w:t>, ako se dostavlja elektroničkim putem na mail, prijavitelj će dobiti potvrdu o primitku maila.</w:t>
      </w:r>
    </w:p>
    <w:p w14:paraId="6A5998E1" w14:textId="77777777" w:rsidR="00FE244A" w:rsidRPr="005921F8" w:rsidRDefault="00FE244A" w:rsidP="00FE244A">
      <w:pPr>
        <w:jc w:val="both"/>
        <w:rPr>
          <w:rFonts w:ascii="Arial Narrow" w:hAnsi="Arial Narrow"/>
          <w:noProof/>
          <w:sz w:val="22"/>
          <w:szCs w:val="22"/>
          <w:lang w:val="hr-HR"/>
        </w:rPr>
      </w:pPr>
    </w:p>
    <w:p w14:paraId="0A4ADCEA"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Sve prijave poslane izvan roka neće biti uzete u razmatranje.</w:t>
      </w:r>
    </w:p>
    <w:p w14:paraId="0DC1CDDF" w14:textId="77777777" w:rsidR="00FE244A" w:rsidRPr="005921F8" w:rsidRDefault="00FE244A" w:rsidP="00FE244A">
      <w:pPr>
        <w:pStyle w:val="Guidelines3"/>
        <w:keepNext/>
        <w:spacing w:before="360"/>
        <w:ind w:left="0" w:firstLine="0"/>
        <w:rPr>
          <w:rFonts w:ascii="Arial Narrow" w:hAnsi="Arial Narrow"/>
          <w:noProof/>
          <w:sz w:val="24"/>
          <w:szCs w:val="24"/>
          <w:lang w:val="hr-HR"/>
        </w:rPr>
      </w:pPr>
      <w:bookmarkStart w:id="13" w:name="_Toc125454356"/>
      <w:bookmarkStart w:id="14" w:name="_Toc419712060"/>
      <w:r w:rsidRPr="005921F8">
        <w:rPr>
          <w:rFonts w:ascii="Arial Narrow" w:hAnsi="Arial Narrow"/>
          <w:noProof/>
          <w:sz w:val="24"/>
          <w:szCs w:val="24"/>
          <w:lang w:val="hr-HR"/>
        </w:rPr>
        <w:t>2.2.5</w:t>
      </w:r>
      <w:r w:rsidRPr="005921F8">
        <w:rPr>
          <w:rFonts w:ascii="Arial Narrow" w:hAnsi="Arial Narrow"/>
          <w:noProof/>
          <w:sz w:val="24"/>
          <w:szCs w:val="24"/>
          <w:lang w:val="hr-HR"/>
        </w:rPr>
        <w:tab/>
      </w:r>
      <w:bookmarkEnd w:id="13"/>
      <w:r w:rsidRPr="005921F8">
        <w:rPr>
          <w:rFonts w:ascii="Arial Narrow" w:hAnsi="Arial Narrow"/>
          <w:noProof/>
          <w:sz w:val="24"/>
          <w:szCs w:val="24"/>
          <w:lang w:val="hr-HR"/>
        </w:rPr>
        <w:t>Kome se obratiti ukoliko imate pitanja?</w:t>
      </w:r>
      <w:bookmarkEnd w:id="14"/>
      <w:r w:rsidRPr="005921F8">
        <w:rPr>
          <w:rFonts w:ascii="Arial Narrow" w:hAnsi="Arial Narrow"/>
          <w:noProof/>
          <w:sz w:val="24"/>
          <w:szCs w:val="24"/>
          <w:lang w:val="hr-HR"/>
        </w:rPr>
        <w:t xml:space="preserve"> </w:t>
      </w:r>
    </w:p>
    <w:p w14:paraId="5F039FE1" w14:textId="7C157376" w:rsidR="00FE244A" w:rsidRPr="002F0B66" w:rsidRDefault="00FE244A" w:rsidP="00FE244A">
      <w:pPr>
        <w:spacing w:after="120"/>
        <w:jc w:val="both"/>
        <w:outlineLvl w:val="0"/>
        <w:rPr>
          <w:rFonts w:ascii="Arial Narrow" w:hAnsi="Arial Narrow"/>
          <w:noProof/>
          <w:snapToGrid/>
          <w:sz w:val="22"/>
          <w:szCs w:val="22"/>
          <w:lang w:val="hr-HR" w:eastAsia="en-GB"/>
        </w:rPr>
      </w:pPr>
      <w:r w:rsidRPr="002F0B66">
        <w:rPr>
          <w:rFonts w:ascii="Arial Narrow" w:hAnsi="Arial Narrow"/>
          <w:noProof/>
          <w:snapToGrid/>
          <w:sz w:val="22"/>
          <w:szCs w:val="22"/>
          <w:lang w:val="hr-HR" w:eastAsia="en-GB"/>
        </w:rPr>
        <w:t xml:space="preserve">Sva pitanja vezana uz javni poziv mogu se postaviti isključivo elektroničkim putem, slanjem upita na sljedeću adresu: </w:t>
      </w:r>
      <w:r w:rsidR="00DB422E">
        <w:rPr>
          <w:rFonts w:ascii="Arial Narrow" w:hAnsi="Arial Narrow"/>
          <w:noProof/>
          <w:snapToGrid/>
          <w:sz w:val="22"/>
          <w:szCs w:val="22"/>
          <w:lang w:val="hr-HR" w:eastAsia="en-GB"/>
        </w:rPr>
        <w:t>info</w:t>
      </w:r>
      <w:r w:rsidR="00B56F25">
        <w:rPr>
          <w:rFonts w:ascii="Arial Narrow" w:hAnsi="Arial Narrow"/>
          <w:noProof/>
          <w:snapToGrid/>
          <w:sz w:val="22"/>
          <w:szCs w:val="22"/>
          <w:lang w:val="hr-HR" w:eastAsia="en-GB"/>
        </w:rPr>
        <w:t>@bednja.hr</w:t>
      </w:r>
      <w:r w:rsidRPr="002F0B66">
        <w:rPr>
          <w:rFonts w:ascii="Arial Narrow" w:hAnsi="Arial Narrow"/>
          <w:noProof/>
          <w:snapToGrid/>
          <w:sz w:val="22"/>
          <w:szCs w:val="22"/>
          <w:lang w:val="hr-HR" w:eastAsia="en-GB"/>
        </w:rPr>
        <w:t xml:space="preserve"> i to najkasnije 15 dana prije dana isteka natječaja.</w:t>
      </w:r>
    </w:p>
    <w:p w14:paraId="29195999" w14:textId="77777777" w:rsidR="00FE244A" w:rsidRPr="002F0B66" w:rsidRDefault="00FE244A" w:rsidP="00FE244A">
      <w:pPr>
        <w:spacing w:after="120"/>
        <w:jc w:val="both"/>
        <w:outlineLvl w:val="0"/>
        <w:rPr>
          <w:rFonts w:ascii="Arial Narrow" w:hAnsi="Arial Narrow"/>
          <w:noProof/>
          <w:snapToGrid/>
          <w:sz w:val="22"/>
          <w:szCs w:val="22"/>
          <w:lang w:val="hr-HR" w:eastAsia="en-GB"/>
        </w:rPr>
      </w:pPr>
      <w:r w:rsidRPr="002F0B66">
        <w:rPr>
          <w:rFonts w:ascii="Arial Narrow" w:hAnsi="Arial Narrow"/>
          <w:noProof/>
          <w:snapToGrid/>
          <w:sz w:val="22"/>
          <w:szCs w:val="22"/>
          <w:lang w:val="hr-HR" w:eastAsia="en-GB"/>
        </w:rPr>
        <w:t>Odgovori na pojedine upite u najkraćem mogućem roku poslat će se izravno na adrese onih koji su pitanja postavili, a odgovori na najčešće postavljena objavit će se na sljedećoj web stranici: www.bednja.hr, i to najkasnije 7 dana prije isteka natječaja.</w:t>
      </w:r>
    </w:p>
    <w:p w14:paraId="4C8F1AC6" w14:textId="77777777" w:rsidR="00FE244A" w:rsidRPr="005921F8" w:rsidRDefault="00FE244A" w:rsidP="00FE244A">
      <w:pPr>
        <w:spacing w:after="120"/>
        <w:jc w:val="both"/>
        <w:outlineLvl w:val="0"/>
        <w:rPr>
          <w:rFonts w:ascii="Arial Narrow" w:hAnsi="Arial Narrow"/>
          <w:noProof/>
          <w:snapToGrid/>
          <w:sz w:val="22"/>
          <w:szCs w:val="22"/>
          <w:lang w:val="hr-HR" w:eastAsia="en-GB"/>
        </w:rPr>
      </w:pPr>
      <w:r w:rsidRPr="005921F8">
        <w:rPr>
          <w:rFonts w:ascii="Arial Narrow" w:hAnsi="Arial Narrow"/>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p>
    <w:p w14:paraId="2902EFC1" w14:textId="77777777" w:rsidR="00FE244A" w:rsidRPr="005921F8" w:rsidRDefault="00FE244A" w:rsidP="00FE244A">
      <w:pPr>
        <w:pStyle w:val="Guidelines2"/>
        <w:pageBreakBefore/>
        <w:rPr>
          <w:rFonts w:ascii="Arial Narrow" w:hAnsi="Arial Narrow"/>
          <w:i/>
          <w:noProof/>
          <w:sz w:val="22"/>
          <w:szCs w:val="22"/>
          <w:lang w:val="hr-HR"/>
        </w:rPr>
      </w:pPr>
      <w:bookmarkStart w:id="15" w:name="_Toc40507653"/>
      <w:bookmarkStart w:id="16" w:name="_Toc419712061"/>
      <w:r w:rsidRPr="005921F8">
        <w:rPr>
          <w:rFonts w:ascii="Arial Narrow" w:hAnsi="Arial Narrow"/>
          <w:noProof/>
          <w:sz w:val="22"/>
          <w:szCs w:val="22"/>
          <w:lang w:val="hr-HR"/>
        </w:rPr>
        <w:lastRenderedPageBreak/>
        <w:t>1.3</w:t>
      </w:r>
      <w:r w:rsidRPr="005921F8">
        <w:rPr>
          <w:rFonts w:ascii="Arial Narrow" w:hAnsi="Arial Narrow"/>
          <w:noProof/>
          <w:sz w:val="22"/>
          <w:szCs w:val="22"/>
          <w:lang w:val="hr-HR"/>
        </w:rPr>
        <w:tab/>
      </w:r>
      <w:bookmarkEnd w:id="15"/>
      <w:r w:rsidRPr="005921F8">
        <w:rPr>
          <w:rFonts w:ascii="Arial Narrow" w:hAnsi="Arial Narrow"/>
          <w:noProof/>
          <w:sz w:val="22"/>
          <w:szCs w:val="22"/>
          <w:lang w:val="hr-HR"/>
        </w:rPr>
        <w:t>PROCJENA PRIJAVA I DONOŠENJE ODLUKE O DODJELI SREDSTAVA</w:t>
      </w:r>
      <w:bookmarkEnd w:id="16"/>
    </w:p>
    <w:p w14:paraId="70B48013" w14:textId="77777777" w:rsidR="00FE244A" w:rsidRPr="005921F8" w:rsidRDefault="00FE244A" w:rsidP="00FE244A">
      <w:pPr>
        <w:pStyle w:val="Text1"/>
        <w:spacing w:after="0"/>
        <w:ind w:left="0"/>
        <w:rPr>
          <w:rFonts w:ascii="Arial Narrow" w:hAnsi="Arial Narrow"/>
          <w:noProof/>
          <w:sz w:val="22"/>
          <w:szCs w:val="22"/>
          <w:lang w:val="hr-HR"/>
        </w:rPr>
      </w:pPr>
      <w:r w:rsidRPr="005921F8">
        <w:rPr>
          <w:rFonts w:ascii="Arial Narrow" w:hAnsi="Arial Narrow"/>
          <w:noProof/>
          <w:sz w:val="22"/>
          <w:szCs w:val="22"/>
          <w:lang w:val="hr-HR"/>
        </w:rPr>
        <w:t>Sve pristigle i zaprimljene prijave proći će kroz sljedeću proceduru:</w:t>
      </w:r>
    </w:p>
    <w:p w14:paraId="57A2453F" w14:textId="77777777" w:rsidR="00FE244A" w:rsidRPr="005921F8" w:rsidRDefault="00FE244A" w:rsidP="00FE244A">
      <w:pPr>
        <w:pStyle w:val="Text1"/>
        <w:spacing w:after="0"/>
        <w:ind w:left="0"/>
        <w:rPr>
          <w:rFonts w:ascii="Arial Narrow" w:hAnsi="Arial Narrow"/>
          <w:noProof/>
          <w:sz w:val="22"/>
          <w:szCs w:val="22"/>
          <w:lang w:val="hr-HR"/>
        </w:rPr>
      </w:pPr>
    </w:p>
    <w:p w14:paraId="074774E8" w14:textId="77777777"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(A) PREGLED PRIJAVA U ODNOSU NA PROPISANE UVJETE NATJEČAJA</w:t>
      </w:r>
    </w:p>
    <w:p w14:paraId="5B5C94CA" w14:textId="77777777" w:rsidR="00FE244A" w:rsidRPr="00BD549B" w:rsidRDefault="00FE244A" w:rsidP="00FE244A">
      <w:pPr>
        <w:pStyle w:val="Text1"/>
        <w:tabs>
          <w:tab w:val="left" w:pos="567"/>
          <w:tab w:val="left" w:pos="2608"/>
          <w:tab w:val="left" w:pos="3317"/>
        </w:tabs>
        <w:spacing w:before="120" w:after="120"/>
        <w:ind w:left="0"/>
        <w:rPr>
          <w:rFonts w:ascii="Arial Narrow" w:hAnsi="Arial Narrow"/>
          <w:noProof/>
          <w:sz w:val="22"/>
          <w:szCs w:val="22"/>
          <w:lang w:val="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ustrojava </w:t>
      </w:r>
      <w:r>
        <w:rPr>
          <w:rFonts w:ascii="Arial Narrow" w:hAnsi="Arial Narrow"/>
          <w:noProof/>
          <w:sz w:val="22"/>
          <w:szCs w:val="22"/>
          <w:lang w:val="hr-HR"/>
        </w:rPr>
        <w:t>Povjerenstvo za otvaranje prijava i provjeru propisanih (formalnih) uvjeta natječaja</w:t>
      </w:r>
      <w:r w:rsidRPr="005921F8">
        <w:rPr>
          <w:rFonts w:ascii="Arial Narrow" w:hAnsi="Arial Narrow"/>
          <w:noProof/>
          <w:sz w:val="22"/>
          <w:szCs w:val="22"/>
          <w:lang w:val="hr-HR"/>
        </w:rPr>
        <w:t xml:space="preserve"> (dalje: </w:t>
      </w:r>
      <w:r>
        <w:rPr>
          <w:rFonts w:ascii="Arial Narrow" w:hAnsi="Arial Narrow"/>
          <w:noProof/>
          <w:sz w:val="22"/>
          <w:szCs w:val="22"/>
          <w:lang w:val="hr-HR"/>
        </w:rPr>
        <w:t>Povjerenstvo</w:t>
      </w:r>
      <w:r w:rsidRPr="005921F8">
        <w:rPr>
          <w:rFonts w:ascii="Arial Narrow" w:hAnsi="Arial Narrow"/>
          <w:noProof/>
          <w:sz w:val="22"/>
          <w:szCs w:val="22"/>
          <w:lang w:val="hr-HR"/>
        </w:rPr>
        <w:t xml:space="preserve">). </w:t>
      </w:r>
      <w:r>
        <w:rPr>
          <w:rFonts w:ascii="Arial Narrow" w:hAnsi="Arial Narrow"/>
          <w:noProof/>
          <w:sz w:val="22"/>
          <w:szCs w:val="22"/>
          <w:lang w:val="hr-HR"/>
        </w:rPr>
        <w:t>Povjerenstvo imenuju načelnik.</w:t>
      </w:r>
    </w:p>
    <w:p w14:paraId="09C4DF2E"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Nakon provjere svih pristiglih i zaprimljenih prijava u odnosu</w:t>
      </w:r>
      <w:r>
        <w:rPr>
          <w:rFonts w:ascii="Arial Narrow" w:hAnsi="Arial Narrow"/>
          <w:noProof/>
          <w:sz w:val="22"/>
          <w:szCs w:val="22"/>
          <w:lang w:val="hr-HR"/>
        </w:rPr>
        <w:t xml:space="preserve"> na propisane uvjete natječaja, povjerenstvo</w:t>
      </w:r>
      <w:r w:rsidRPr="005921F8">
        <w:rPr>
          <w:rFonts w:ascii="Arial Narrow" w:hAnsi="Arial Narrow"/>
          <w:noProof/>
          <w:sz w:val="22"/>
          <w:szCs w:val="22"/>
          <w:lang w:val="hr-HR"/>
        </w:rPr>
        <w:t xml:space="preserve"> izrađuje popis svih prijavitelja koji su zadovoljili propisane uvjete, čije se prijave stoga upućuju na </w:t>
      </w:r>
      <w:r>
        <w:rPr>
          <w:rFonts w:ascii="Arial Narrow" w:hAnsi="Arial Narrow"/>
          <w:noProof/>
          <w:sz w:val="22"/>
          <w:szCs w:val="22"/>
          <w:lang w:val="hr-HR"/>
        </w:rPr>
        <w:t>stručnu ocjenu</w:t>
      </w:r>
      <w:r w:rsidRPr="005921F8">
        <w:rPr>
          <w:rFonts w:ascii="Arial Narrow" w:hAnsi="Arial Narrow"/>
          <w:noProof/>
          <w:sz w:val="22"/>
          <w:szCs w:val="22"/>
          <w:lang w:val="hr-HR"/>
        </w:rPr>
        <w:t>, kao i popis svih prijavitelja koji nisu zadovoljili propisane uvjete natječaja.</w:t>
      </w:r>
    </w:p>
    <w:p w14:paraId="60B29A5C" w14:textId="77777777" w:rsidR="00FE244A" w:rsidRPr="005921F8" w:rsidRDefault="00FE244A" w:rsidP="00FE244A">
      <w:pPr>
        <w:pStyle w:val="Text1"/>
        <w:tabs>
          <w:tab w:val="left" w:pos="567"/>
          <w:tab w:val="left" w:pos="2608"/>
          <w:tab w:val="left" w:pos="3317"/>
        </w:tabs>
        <w:spacing w:before="120" w:after="120"/>
        <w:ind w:left="0"/>
        <w:rPr>
          <w:rFonts w:ascii="Arial Narrow" w:hAnsi="Arial Narrow"/>
          <w:noProof/>
          <w:sz w:val="22"/>
          <w:szCs w:val="22"/>
          <w:lang w:val="hr-HR"/>
        </w:rPr>
      </w:pPr>
      <w:r w:rsidRPr="005921F8">
        <w:rPr>
          <w:rFonts w:ascii="Arial Narrow" w:hAnsi="Arial Narrow"/>
          <w:noProof/>
          <w:sz w:val="22"/>
          <w:szCs w:val="22"/>
          <w:lang w:val="hr-HR"/>
        </w:rPr>
        <w:t xml:space="preserve">Također, </w:t>
      </w:r>
      <w:r>
        <w:rPr>
          <w:rFonts w:ascii="Arial Narrow" w:hAnsi="Arial Narrow"/>
          <w:noProof/>
          <w:sz w:val="22"/>
          <w:szCs w:val="22"/>
          <w:lang w:val="hr-HR"/>
        </w:rPr>
        <w:t>povjerenstvo</w:t>
      </w:r>
      <w:r w:rsidRPr="005921F8">
        <w:rPr>
          <w:rFonts w:ascii="Arial Narrow" w:hAnsi="Arial Narrow"/>
          <w:noProof/>
          <w:sz w:val="22"/>
          <w:szCs w:val="22"/>
          <w:lang w:val="hr-HR"/>
        </w:rPr>
        <w:t xml:space="preserve"> će pisanim putem obavjestiti sve prijavitelje koji nisu zadovoljili propisane uvjete o razlozima odbijanja njihove prijave</w:t>
      </w:r>
      <w:r>
        <w:rPr>
          <w:rFonts w:ascii="Arial Narrow" w:hAnsi="Arial Narrow"/>
          <w:noProof/>
          <w:sz w:val="22"/>
          <w:szCs w:val="22"/>
          <w:lang w:val="hr-HR"/>
        </w:rPr>
        <w:t>, u roku od osam radnih dana od dana donošenja odluke.</w:t>
      </w:r>
    </w:p>
    <w:p w14:paraId="3ED8B388" w14:textId="77777777"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 xml:space="preserve">(B) PROCJENA PRIJAVA KOJE SU ZADOVOLJILE PROPISANE UVJETE NATJEČAJA </w:t>
      </w:r>
    </w:p>
    <w:p w14:paraId="1A6C48C4" w14:textId="77777777" w:rsidR="00FE244A" w:rsidRDefault="00FE244A" w:rsidP="00FE244A">
      <w:pPr>
        <w:jc w:val="both"/>
        <w:rPr>
          <w:rFonts w:ascii="Arial Narrow" w:hAnsi="Arial Narrow"/>
          <w:iCs/>
          <w:snapToGrid/>
          <w:sz w:val="22"/>
          <w:szCs w:val="24"/>
          <w:lang w:val="hr-HR" w:eastAsia="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ustrojava Povjerenstvo </w:t>
      </w:r>
      <w:r>
        <w:rPr>
          <w:rFonts w:ascii="Arial Narrow" w:hAnsi="Arial Narrow"/>
          <w:noProof/>
          <w:sz w:val="22"/>
          <w:szCs w:val="22"/>
          <w:lang w:val="hr-HR"/>
        </w:rPr>
        <w:t xml:space="preserve">za </w:t>
      </w:r>
      <w:r w:rsidRPr="00C72F82">
        <w:rPr>
          <w:rFonts w:ascii="Arial Narrow" w:hAnsi="Arial Narrow"/>
          <w:iCs/>
          <w:snapToGrid/>
          <w:sz w:val="22"/>
          <w:szCs w:val="24"/>
          <w:lang w:val="hr-HR" w:eastAsia="hr-HR"/>
        </w:rPr>
        <w:t xml:space="preserve">ocjenjivanje je nezavisno stručno procjenjivačko tijelo kojega mogu sačinjavati predstavnici </w:t>
      </w:r>
      <w:r>
        <w:rPr>
          <w:rFonts w:ascii="Arial Narrow" w:hAnsi="Arial Narrow"/>
          <w:iCs/>
          <w:snapToGrid/>
          <w:sz w:val="22"/>
          <w:szCs w:val="24"/>
          <w:lang w:val="hr-HR" w:eastAsia="hr-HR"/>
        </w:rPr>
        <w:t>Općine</w:t>
      </w:r>
      <w:r w:rsidRPr="00C72F82">
        <w:rPr>
          <w:rFonts w:ascii="Arial Narrow" w:hAnsi="Arial Narrow"/>
          <w:iCs/>
          <w:snapToGrid/>
          <w:sz w:val="22"/>
          <w:szCs w:val="24"/>
          <w:lang w:val="hr-HR" w:eastAsia="hr-HR"/>
        </w:rPr>
        <w:t xml:space="preserve">, znanstvenih i stručnih institucija, nezavisni stručnjaci i predstavnici organizacija civilnog društva. </w:t>
      </w:r>
    </w:p>
    <w:p w14:paraId="4730514F" w14:textId="77777777" w:rsidR="00FE244A" w:rsidRPr="00825B46" w:rsidRDefault="00FE244A" w:rsidP="00FE244A">
      <w:pPr>
        <w:jc w:val="both"/>
        <w:rPr>
          <w:rFonts w:ascii="Arial Narrow" w:hAnsi="Arial Narrow"/>
          <w:sz w:val="22"/>
          <w:szCs w:val="24"/>
          <w:lang w:val="hr-HR"/>
        </w:rPr>
      </w:pPr>
      <w:r w:rsidRPr="00825B46">
        <w:rPr>
          <w:rFonts w:ascii="Arial Narrow" w:hAnsi="Arial Narrow"/>
          <w:sz w:val="22"/>
          <w:szCs w:val="24"/>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w:t>
      </w:r>
      <w:r>
        <w:rPr>
          <w:rFonts w:ascii="Arial Narrow" w:hAnsi="Arial Narrow"/>
          <w:sz w:val="22"/>
          <w:szCs w:val="24"/>
          <w:lang w:val="hr-HR"/>
        </w:rPr>
        <w:t>načelnik Općine</w:t>
      </w:r>
      <w:r w:rsidRPr="00825B46">
        <w:rPr>
          <w:rFonts w:ascii="Arial Narrow" w:hAnsi="Arial Narrow"/>
          <w:sz w:val="22"/>
          <w:szCs w:val="24"/>
          <w:lang w:val="hr-HR"/>
        </w:rPr>
        <w:t>.</w:t>
      </w:r>
    </w:p>
    <w:p w14:paraId="23AC0FD4" w14:textId="77777777" w:rsidR="00FE244A" w:rsidRPr="00C72F82" w:rsidRDefault="00FE244A" w:rsidP="00FE244A">
      <w:pPr>
        <w:jc w:val="both"/>
        <w:rPr>
          <w:rFonts w:ascii="Arial Narrow" w:hAnsi="Arial Narrow"/>
          <w:snapToGrid/>
          <w:sz w:val="22"/>
          <w:szCs w:val="24"/>
          <w:lang w:val="hr-HR" w:eastAsia="hr-HR"/>
        </w:rPr>
      </w:pPr>
    </w:p>
    <w:p w14:paraId="1AE80079" w14:textId="77777777" w:rsidR="00FE244A" w:rsidRPr="005921F8" w:rsidRDefault="00FE244A" w:rsidP="00FE244A">
      <w:pPr>
        <w:jc w:val="both"/>
        <w:rPr>
          <w:rFonts w:ascii="Arial Narrow" w:hAnsi="Arial Narrow"/>
          <w:noProof/>
          <w:sz w:val="22"/>
          <w:szCs w:val="22"/>
          <w:lang w:val="hr-HR"/>
        </w:rPr>
      </w:pPr>
    </w:p>
    <w:p w14:paraId="5166EE3C" w14:textId="77777777" w:rsidR="00FE244A" w:rsidRPr="00BD549B" w:rsidRDefault="00FE244A" w:rsidP="00FE244A">
      <w:pPr>
        <w:jc w:val="both"/>
        <w:rPr>
          <w:rFonts w:ascii="Arial Narrow" w:hAnsi="Arial Narrow"/>
          <w:b/>
          <w:i/>
          <w:noProof/>
          <w:sz w:val="22"/>
          <w:szCs w:val="22"/>
          <w:lang w:val="hr-HR"/>
        </w:rPr>
      </w:pPr>
      <w:r w:rsidRPr="00BD549B">
        <w:rPr>
          <w:rFonts w:ascii="Arial Narrow" w:hAnsi="Arial Narrow"/>
          <w:b/>
          <w:i/>
          <w:noProof/>
          <w:sz w:val="22"/>
          <w:szCs w:val="22"/>
          <w:lang w:val="hr-HR"/>
        </w:rPr>
        <w:t>Privremena lista odabranih projekata / programa za dodjelu sredstava</w:t>
      </w:r>
    </w:p>
    <w:p w14:paraId="74CE4A30" w14:textId="77777777" w:rsidR="00FE244A" w:rsidRPr="005921F8" w:rsidRDefault="00FE244A" w:rsidP="00FE244A">
      <w:pPr>
        <w:jc w:val="both"/>
        <w:rPr>
          <w:rFonts w:ascii="Arial Narrow" w:hAnsi="Arial Narrow"/>
          <w:noProof/>
          <w:sz w:val="22"/>
          <w:szCs w:val="22"/>
          <w:lang w:val="hr-HR"/>
        </w:rPr>
      </w:pPr>
    </w:p>
    <w:p w14:paraId="2900FDD6"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Temeljem provedene procjene prijava koje su zadovoljile propisane uvjete natječaja, Povjerenstvo će sastaviti privremenu listu odabranih projekata /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14:paraId="2616D1E3" w14:textId="77777777" w:rsidR="00FE244A" w:rsidRPr="005921F8" w:rsidRDefault="00FE244A" w:rsidP="00FE244A">
      <w:pPr>
        <w:jc w:val="both"/>
        <w:rPr>
          <w:rFonts w:ascii="Arial Narrow" w:hAnsi="Arial Narrow"/>
          <w:noProof/>
          <w:sz w:val="22"/>
          <w:szCs w:val="22"/>
          <w:lang w:val="hr-HR"/>
        </w:rPr>
      </w:pPr>
    </w:p>
    <w:p w14:paraId="547EAE75" w14:textId="77777777"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 xml:space="preserve">(C) DOSTAVA DODATNE DOKUMENTACIJE I UGOVARANJE </w:t>
      </w:r>
    </w:p>
    <w:p w14:paraId="1AF792CD" w14:textId="77777777" w:rsidR="00FE244A" w:rsidRPr="005921F8" w:rsidRDefault="00FE244A" w:rsidP="00FE244A">
      <w:pPr>
        <w:jc w:val="both"/>
        <w:rPr>
          <w:rFonts w:ascii="Arial Narrow" w:hAnsi="Arial Narrow"/>
          <w:noProof/>
          <w:sz w:val="22"/>
          <w:szCs w:val="22"/>
          <w:lang w:val="hr-HR"/>
        </w:rPr>
      </w:pPr>
      <w:bookmarkStart w:id="17" w:name="_Toc40507654"/>
      <w:r>
        <w:rPr>
          <w:rFonts w:ascii="Arial Narrow" w:hAnsi="Arial Narrow"/>
          <w:noProof/>
          <w:sz w:val="22"/>
          <w:szCs w:val="22"/>
          <w:lang w:val="hr-HR"/>
        </w:rPr>
        <w:t xml:space="preserve">Povjerenstvo će tražiti, prije potpisivanja ugovora o dodjeli sredstava, </w:t>
      </w:r>
      <w:r w:rsidRPr="005921F8">
        <w:rPr>
          <w:rFonts w:ascii="Arial Narrow" w:hAnsi="Arial Narrow"/>
          <w:noProof/>
          <w:sz w:val="22"/>
          <w:szCs w:val="22"/>
          <w:lang w:val="hr-HR"/>
        </w:rPr>
        <w:t xml:space="preserve">izvornike </w:t>
      </w:r>
      <w:r>
        <w:rPr>
          <w:rFonts w:ascii="Arial Narrow" w:hAnsi="Arial Narrow"/>
          <w:noProof/>
          <w:sz w:val="22"/>
          <w:szCs w:val="22"/>
          <w:lang w:val="hr-HR"/>
        </w:rPr>
        <w:t xml:space="preserve">priložebne </w:t>
      </w:r>
      <w:r w:rsidRPr="005921F8">
        <w:rPr>
          <w:rFonts w:ascii="Arial Narrow" w:hAnsi="Arial Narrow"/>
          <w:noProof/>
          <w:sz w:val="22"/>
          <w:szCs w:val="22"/>
          <w:lang w:val="hr-HR"/>
        </w:rPr>
        <w:t>dokumentacije na uvid.</w:t>
      </w:r>
    </w:p>
    <w:p w14:paraId="26C78336" w14:textId="77777777" w:rsidR="00FE244A" w:rsidRPr="005921F8" w:rsidRDefault="00FE244A" w:rsidP="00FE244A">
      <w:pPr>
        <w:jc w:val="both"/>
        <w:rPr>
          <w:rFonts w:ascii="Arial Narrow" w:hAnsi="Arial Narrow"/>
          <w:noProof/>
          <w:sz w:val="22"/>
          <w:szCs w:val="22"/>
          <w:lang w:val="hr-HR"/>
        </w:rPr>
      </w:pPr>
    </w:p>
    <w:p w14:paraId="4F01860F"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Prije konačnog potpisivanja ugovora s korisnikom sredstava, a temeljem procjene Povjerenstva, davatelj može tražiti reviziju obrasca proračuna kako bi procjenjeni troškovi odgovarali realnim troškovima u odnosu na predložene aktivnosti. </w:t>
      </w:r>
    </w:p>
    <w:p w14:paraId="0880C651" w14:textId="77777777" w:rsidR="00FE244A" w:rsidRPr="005921F8" w:rsidRDefault="00FE244A" w:rsidP="00FE244A">
      <w:pPr>
        <w:jc w:val="both"/>
        <w:rPr>
          <w:rFonts w:ascii="Arial Narrow" w:hAnsi="Arial Narrow"/>
          <w:noProof/>
          <w:sz w:val="22"/>
          <w:szCs w:val="22"/>
          <w:lang w:val="hr-HR"/>
        </w:rPr>
      </w:pPr>
    </w:p>
    <w:p w14:paraId="4F44D53C"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Provjeru dodatne dokumentacije vrši Povjerenstvo. </w:t>
      </w:r>
    </w:p>
    <w:p w14:paraId="1EB54766" w14:textId="77777777" w:rsidR="00FE244A" w:rsidRPr="005921F8" w:rsidRDefault="00FE244A" w:rsidP="00FE244A">
      <w:pPr>
        <w:jc w:val="both"/>
        <w:rPr>
          <w:rFonts w:ascii="Arial Narrow" w:hAnsi="Arial Narrow"/>
          <w:noProof/>
          <w:sz w:val="22"/>
          <w:szCs w:val="22"/>
          <w:lang w:val="hr-HR"/>
        </w:rPr>
      </w:pPr>
    </w:p>
    <w:p w14:paraId="2B80DD69"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Ukoliko prijavitelj ne dostavi traženu dodatnu dokumentaciju u traženom roku (koji ne smije biti kraći od 10 dana), njegova prijava će se odbaciti kao nevažeća.</w:t>
      </w:r>
    </w:p>
    <w:p w14:paraId="09BAD852" w14:textId="77777777" w:rsidR="00FE244A" w:rsidRPr="005921F8" w:rsidRDefault="00FE244A" w:rsidP="00FE244A">
      <w:pPr>
        <w:jc w:val="both"/>
        <w:rPr>
          <w:rFonts w:ascii="Arial Narrow" w:hAnsi="Arial Narrow"/>
          <w:noProof/>
          <w:sz w:val="22"/>
          <w:szCs w:val="22"/>
          <w:lang w:val="hr-HR"/>
        </w:rPr>
      </w:pPr>
    </w:p>
    <w:p w14:paraId="600966BA"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Ukoliko se provjerom dodatne dokumentacije ustanovi da neki od prijavitelja ne ispunjava tražene uvjete natječaja, njegova prijava neće se razmatrati za postupak ugovaranja.</w:t>
      </w:r>
    </w:p>
    <w:p w14:paraId="63B6DC76" w14:textId="77777777" w:rsidR="00FE244A" w:rsidRPr="005921F8" w:rsidRDefault="00FE244A" w:rsidP="00FE244A">
      <w:pPr>
        <w:jc w:val="both"/>
        <w:rPr>
          <w:rFonts w:ascii="Arial Narrow" w:hAnsi="Arial Narrow"/>
          <w:noProof/>
          <w:sz w:val="22"/>
          <w:szCs w:val="22"/>
          <w:lang w:val="hr-HR"/>
        </w:rPr>
      </w:pPr>
    </w:p>
    <w:p w14:paraId="79349479" w14:textId="77777777"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14:paraId="7130DE97" w14:textId="77777777" w:rsidR="00FE244A" w:rsidRPr="005921F8" w:rsidRDefault="00FE244A" w:rsidP="00FE244A">
      <w:pPr>
        <w:jc w:val="both"/>
        <w:rPr>
          <w:rFonts w:ascii="Arial Narrow" w:hAnsi="Arial Narrow"/>
          <w:noProof/>
          <w:sz w:val="22"/>
          <w:szCs w:val="22"/>
          <w:lang w:val="hr-HR"/>
        </w:rPr>
      </w:pPr>
    </w:p>
    <w:p w14:paraId="7AD831C6" w14:textId="77777777" w:rsidR="00FE244A"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Nakon provjere dostavljene dokumentacije, Povjerenstvo predlaže konačnu listu odabranih projekata / programa za dodjelu sredstava </w:t>
      </w:r>
      <w:r>
        <w:rPr>
          <w:rFonts w:ascii="Arial Narrow" w:hAnsi="Arial Narrow"/>
          <w:noProof/>
          <w:sz w:val="22"/>
          <w:szCs w:val="22"/>
          <w:lang w:val="hr-HR"/>
        </w:rPr>
        <w:t>na odlučivanje načelniku Općine Bednja</w:t>
      </w:r>
      <w:r w:rsidRPr="005921F8">
        <w:rPr>
          <w:rFonts w:ascii="Arial Narrow" w:hAnsi="Arial Narrow"/>
          <w:noProof/>
          <w:sz w:val="22"/>
          <w:szCs w:val="22"/>
          <w:lang w:val="hr-HR"/>
        </w:rPr>
        <w:t>.</w:t>
      </w:r>
      <w:bookmarkEnd w:id="17"/>
    </w:p>
    <w:p w14:paraId="52FA80EC" w14:textId="77777777" w:rsidR="00FE244A" w:rsidRDefault="00FE244A" w:rsidP="00FE244A">
      <w:pPr>
        <w:jc w:val="both"/>
        <w:rPr>
          <w:rFonts w:ascii="Arial Narrow" w:hAnsi="Arial Narrow"/>
          <w:noProof/>
          <w:sz w:val="22"/>
          <w:szCs w:val="22"/>
          <w:lang w:val="hr-HR"/>
        </w:rPr>
      </w:pPr>
    </w:p>
    <w:p w14:paraId="6F30D1A5" w14:textId="77777777" w:rsidR="00FE244A" w:rsidRPr="005921F8" w:rsidRDefault="00FE244A" w:rsidP="00FE244A">
      <w:pPr>
        <w:jc w:val="both"/>
        <w:rPr>
          <w:rFonts w:ascii="Arial Narrow" w:hAnsi="Arial Narrow"/>
          <w:noProof/>
          <w:sz w:val="22"/>
          <w:szCs w:val="22"/>
          <w:lang w:val="hr-HR"/>
        </w:rPr>
      </w:pPr>
    </w:p>
    <w:p w14:paraId="3EE7A712" w14:textId="77777777" w:rsidR="00FE244A" w:rsidRPr="005921F8" w:rsidRDefault="00FE244A" w:rsidP="00FE244A">
      <w:pPr>
        <w:pStyle w:val="Guidelines2"/>
        <w:rPr>
          <w:rFonts w:ascii="Arial Narrow" w:hAnsi="Arial Narrow"/>
          <w:bCs/>
          <w:noProof/>
          <w:szCs w:val="24"/>
          <w:lang w:val="hr-HR"/>
        </w:rPr>
      </w:pPr>
      <w:bookmarkStart w:id="18" w:name="_Toc419712062"/>
      <w:r w:rsidRPr="005921F8">
        <w:rPr>
          <w:rFonts w:ascii="Arial Narrow" w:hAnsi="Arial Narrow"/>
          <w:bCs/>
          <w:noProof/>
          <w:szCs w:val="24"/>
          <w:lang w:val="hr-HR"/>
        </w:rPr>
        <w:lastRenderedPageBreak/>
        <w:t xml:space="preserve">2.4 </w:t>
      </w:r>
      <w:r w:rsidRPr="005921F8">
        <w:rPr>
          <w:rFonts w:ascii="Arial Narrow" w:hAnsi="Arial Narrow"/>
          <w:bCs/>
          <w:noProof/>
          <w:szCs w:val="24"/>
          <w:lang w:val="hr-HR"/>
        </w:rPr>
        <w:tab/>
      </w:r>
      <w:r w:rsidRPr="005921F8">
        <w:rPr>
          <w:rFonts w:ascii="Arial Narrow" w:hAnsi="Arial Narrow"/>
          <w:bCs/>
          <w:noProof/>
          <w:sz w:val="22"/>
          <w:szCs w:val="22"/>
          <w:lang w:val="hr-HR"/>
        </w:rPr>
        <w:t>OBAVIJEST O DONESENOJ ODLUCI O DODJELI FINANCIJSKIH SREDSTAVA</w:t>
      </w:r>
      <w:bookmarkEnd w:id="18"/>
    </w:p>
    <w:p w14:paraId="58012864" w14:textId="77777777" w:rsidR="00FE244A" w:rsidRPr="005921F8" w:rsidRDefault="00FE244A" w:rsidP="00FE244A">
      <w:pPr>
        <w:pStyle w:val="Text1"/>
        <w:spacing w:after="120"/>
        <w:ind w:left="0"/>
        <w:rPr>
          <w:rFonts w:ascii="Arial Narrow" w:hAnsi="Arial Narrow"/>
          <w:noProof/>
          <w:sz w:val="22"/>
          <w:szCs w:val="22"/>
          <w:lang w:val="hr-HR"/>
        </w:rPr>
      </w:pPr>
      <w:r w:rsidRPr="005921F8">
        <w:rPr>
          <w:rFonts w:ascii="Arial Narrow" w:hAnsi="Arial Narrow"/>
          <w:noProof/>
          <w:sz w:val="22"/>
          <w:szCs w:val="22"/>
          <w:lang w:val="hr-HR"/>
        </w:rPr>
        <w:t>Svi prijavitelji, čije su prijav</w:t>
      </w:r>
      <w:r>
        <w:rPr>
          <w:rFonts w:ascii="Arial Narrow" w:hAnsi="Arial Narrow"/>
          <w:noProof/>
          <w:sz w:val="22"/>
          <w:szCs w:val="22"/>
          <w:lang w:val="hr-HR"/>
        </w:rPr>
        <w:t>e ušle u postupak stručne ocjene, bit</w:t>
      </w:r>
      <w:r w:rsidRPr="005921F8">
        <w:rPr>
          <w:rFonts w:ascii="Arial Narrow" w:hAnsi="Arial Narrow"/>
          <w:noProof/>
          <w:sz w:val="22"/>
          <w:szCs w:val="22"/>
          <w:lang w:val="hr-HR"/>
        </w:rPr>
        <w:t xml:space="preserve"> će obaviješteni o donesenoj Odluci o dodjeli FINANCIJSKIH sredstava projektima / programima u sklopu natječaja. U slučaju da prijavitelj nije ostvario dovoljan broj bodova, obavijest mora sadržavati razloge za dodjelu manje ocjene od strane Povjerenstva. </w:t>
      </w:r>
    </w:p>
    <w:p w14:paraId="3F776FC7" w14:textId="77777777" w:rsidR="00FE244A" w:rsidRPr="005921F8" w:rsidRDefault="00FE244A" w:rsidP="00336131">
      <w:pPr>
        <w:pStyle w:val="Guidelines3"/>
        <w:pBdr>
          <w:left w:val="single" w:sz="4" w:space="0" w:color="auto"/>
        </w:pBdr>
        <w:rPr>
          <w:rFonts w:ascii="Arial Narrow" w:hAnsi="Arial Narrow"/>
          <w:noProof/>
          <w:szCs w:val="22"/>
          <w:lang w:val="hr-HR"/>
        </w:rPr>
      </w:pPr>
      <w:bookmarkStart w:id="19" w:name="_Toc419712063"/>
      <w:r w:rsidRPr="005921F8">
        <w:rPr>
          <w:rFonts w:ascii="Arial Narrow" w:hAnsi="Arial Narrow"/>
          <w:noProof/>
          <w:szCs w:val="22"/>
          <w:lang w:val="hr-HR"/>
        </w:rPr>
        <w:t>2.4.1 Indikativni kalendar natječajnog postupka</w:t>
      </w:r>
      <w:bookmarkEnd w:id="19"/>
      <w:r w:rsidRPr="005921F8">
        <w:rPr>
          <w:rFonts w:ascii="Arial Narrow" w:hAnsi="Arial Narrow"/>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FE244A" w:rsidRPr="005921F8" w14:paraId="7D924A16" w14:textId="77777777" w:rsidTr="00F264D6">
        <w:tc>
          <w:tcPr>
            <w:tcW w:w="7655" w:type="dxa"/>
            <w:tcBorders>
              <w:bottom w:val="nil"/>
            </w:tcBorders>
            <w:shd w:val="clear" w:color="auto" w:fill="BFBFBF"/>
          </w:tcPr>
          <w:p w14:paraId="6407EAE6" w14:textId="77777777" w:rsidR="00FE244A" w:rsidRPr="005921F8" w:rsidRDefault="00FE244A" w:rsidP="00F264D6">
            <w:pPr>
              <w:rPr>
                <w:rFonts w:ascii="Arial Narrow" w:hAnsi="Arial Narrow"/>
                <w:b/>
                <w:noProof/>
                <w:sz w:val="22"/>
                <w:szCs w:val="22"/>
                <w:lang w:val="hr-HR"/>
              </w:rPr>
            </w:pPr>
            <w:r w:rsidRPr="005921F8">
              <w:rPr>
                <w:rFonts w:ascii="Arial Narrow" w:hAnsi="Arial Narrow"/>
                <w:b/>
                <w:noProof/>
                <w:sz w:val="22"/>
                <w:szCs w:val="22"/>
                <w:lang w:val="hr-HR"/>
              </w:rPr>
              <w:t>Faze natječajnog postupka</w:t>
            </w:r>
          </w:p>
        </w:tc>
        <w:tc>
          <w:tcPr>
            <w:tcW w:w="1984" w:type="dxa"/>
            <w:tcBorders>
              <w:bottom w:val="nil"/>
            </w:tcBorders>
            <w:shd w:val="clear" w:color="auto" w:fill="BFBFBF"/>
          </w:tcPr>
          <w:p w14:paraId="1ECB6FF2" w14:textId="77777777" w:rsidR="00FE244A" w:rsidRPr="005921F8" w:rsidRDefault="00FE244A" w:rsidP="00F264D6">
            <w:pPr>
              <w:jc w:val="center"/>
              <w:rPr>
                <w:rFonts w:ascii="Arial Narrow" w:hAnsi="Arial Narrow"/>
                <w:b/>
                <w:noProof/>
                <w:sz w:val="22"/>
                <w:szCs w:val="22"/>
                <w:lang w:val="hr-HR"/>
              </w:rPr>
            </w:pPr>
            <w:r w:rsidRPr="005921F8">
              <w:rPr>
                <w:rFonts w:ascii="Arial Narrow" w:hAnsi="Arial Narrow"/>
                <w:b/>
                <w:noProof/>
                <w:sz w:val="22"/>
                <w:szCs w:val="22"/>
                <w:lang w:val="hr-HR"/>
              </w:rPr>
              <w:t>Datum</w:t>
            </w:r>
          </w:p>
        </w:tc>
      </w:tr>
      <w:tr w:rsidR="00FE244A" w:rsidRPr="005921F8" w14:paraId="07674E90" w14:textId="77777777" w:rsidTr="00F264D6">
        <w:tc>
          <w:tcPr>
            <w:tcW w:w="7655" w:type="dxa"/>
            <w:shd w:val="clear" w:color="auto" w:fill="D9D9D9"/>
          </w:tcPr>
          <w:p w14:paraId="70313084"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Objava natječaja</w:t>
            </w:r>
          </w:p>
        </w:tc>
        <w:tc>
          <w:tcPr>
            <w:tcW w:w="1984" w:type="dxa"/>
          </w:tcPr>
          <w:p w14:paraId="2A1F21FA" w14:textId="72F277AB" w:rsidR="00FE244A" w:rsidRPr="00EA69E9" w:rsidRDefault="00DB422E"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w:t>
            </w:r>
            <w:r w:rsidR="00671F26">
              <w:rPr>
                <w:rFonts w:ascii="Arial Narrow" w:hAnsi="Arial Narrow"/>
                <w:b/>
                <w:noProof/>
                <w:sz w:val="22"/>
                <w:szCs w:val="22"/>
                <w:lang w:val="hr-HR"/>
              </w:rPr>
              <w:t>9</w:t>
            </w:r>
            <w:r w:rsidR="009A33D0">
              <w:rPr>
                <w:rFonts w:ascii="Arial Narrow" w:hAnsi="Arial Narrow"/>
                <w:b/>
                <w:noProof/>
                <w:sz w:val="22"/>
                <w:szCs w:val="22"/>
                <w:lang w:val="hr-HR"/>
              </w:rPr>
              <w:t>.01. 202</w:t>
            </w:r>
            <w:r w:rsidR="009C6F20">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45BC8A56" w14:textId="77777777" w:rsidTr="00F264D6">
        <w:tc>
          <w:tcPr>
            <w:tcW w:w="7655" w:type="dxa"/>
            <w:shd w:val="clear" w:color="auto" w:fill="D9D9D9"/>
          </w:tcPr>
          <w:p w14:paraId="213D9C84"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slanje prijava</w:t>
            </w:r>
          </w:p>
        </w:tc>
        <w:tc>
          <w:tcPr>
            <w:tcW w:w="1984" w:type="dxa"/>
          </w:tcPr>
          <w:p w14:paraId="53AA4241" w14:textId="6CE4039F" w:rsidR="00FE244A" w:rsidRPr="00EA69E9" w:rsidRDefault="009A33D0" w:rsidP="00EE6F1B">
            <w:pPr>
              <w:spacing w:before="120" w:after="120"/>
              <w:jc w:val="center"/>
              <w:rPr>
                <w:rFonts w:ascii="Arial Narrow" w:hAnsi="Arial Narrow"/>
                <w:b/>
                <w:noProof/>
                <w:sz w:val="22"/>
                <w:szCs w:val="22"/>
                <w:lang w:val="hr-HR"/>
              </w:rPr>
            </w:pPr>
            <w:r>
              <w:rPr>
                <w:rFonts w:ascii="Arial Narrow" w:hAnsi="Arial Narrow"/>
                <w:b/>
                <w:noProof/>
                <w:sz w:val="22"/>
                <w:szCs w:val="22"/>
                <w:lang w:val="hr-HR"/>
              </w:rPr>
              <w:t>0</w:t>
            </w:r>
            <w:r w:rsidR="005D5FB8">
              <w:rPr>
                <w:rFonts w:ascii="Arial Narrow" w:hAnsi="Arial Narrow"/>
                <w:b/>
                <w:noProof/>
                <w:sz w:val="22"/>
                <w:szCs w:val="22"/>
                <w:lang w:val="hr-HR"/>
              </w:rPr>
              <w:t>7</w:t>
            </w:r>
            <w:r>
              <w:rPr>
                <w:rFonts w:ascii="Arial Narrow" w:hAnsi="Arial Narrow"/>
                <w:b/>
                <w:noProof/>
                <w:sz w:val="22"/>
                <w:szCs w:val="22"/>
                <w:lang w:val="hr-HR"/>
              </w:rPr>
              <w:t>. 03. 202</w:t>
            </w:r>
            <w:r w:rsidR="009C6F20">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1DC8EFC1" w14:textId="77777777" w:rsidTr="00F264D6">
        <w:tc>
          <w:tcPr>
            <w:tcW w:w="7655" w:type="dxa"/>
            <w:shd w:val="clear" w:color="auto" w:fill="D9D9D9"/>
          </w:tcPr>
          <w:p w14:paraId="6D13CD19"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slanje pitanja vezanih uz natječaj</w:t>
            </w:r>
          </w:p>
        </w:tc>
        <w:tc>
          <w:tcPr>
            <w:tcW w:w="1984" w:type="dxa"/>
          </w:tcPr>
          <w:p w14:paraId="2BB01957" w14:textId="692091E7" w:rsidR="00FE244A" w:rsidRPr="00EA69E9" w:rsidRDefault="0037109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1</w:t>
            </w:r>
            <w:r w:rsidR="008375D2">
              <w:rPr>
                <w:rFonts w:ascii="Arial Narrow" w:hAnsi="Arial Narrow"/>
                <w:b/>
                <w:noProof/>
                <w:sz w:val="22"/>
                <w:szCs w:val="22"/>
                <w:lang w:val="hr-HR"/>
              </w:rPr>
              <w:t>7</w:t>
            </w:r>
            <w:r w:rsidR="00FE244A" w:rsidRPr="00EA69E9">
              <w:rPr>
                <w:rFonts w:ascii="Arial Narrow" w:hAnsi="Arial Narrow"/>
                <w:b/>
                <w:noProof/>
                <w:sz w:val="22"/>
                <w:szCs w:val="22"/>
                <w:lang w:val="hr-HR"/>
              </w:rPr>
              <w:t xml:space="preserve">. 02. </w:t>
            </w:r>
            <w:r w:rsidR="009A33D0">
              <w:rPr>
                <w:rFonts w:ascii="Arial Narrow" w:hAnsi="Arial Narrow"/>
                <w:b/>
                <w:noProof/>
                <w:sz w:val="22"/>
                <w:szCs w:val="22"/>
                <w:lang w:val="hr-HR"/>
              </w:rPr>
              <w:t>202</w:t>
            </w:r>
            <w:r w:rsidR="008375D2">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0C94CE4F" w14:textId="77777777" w:rsidTr="00F264D6">
        <w:tc>
          <w:tcPr>
            <w:tcW w:w="7655" w:type="dxa"/>
            <w:shd w:val="clear" w:color="auto" w:fill="D9D9D9"/>
          </w:tcPr>
          <w:p w14:paraId="40A28E17"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 xml:space="preserve">Rok za upućivanje odgovora na pitanja vezana uz natječaj </w:t>
            </w:r>
          </w:p>
        </w:tc>
        <w:tc>
          <w:tcPr>
            <w:tcW w:w="1984" w:type="dxa"/>
          </w:tcPr>
          <w:p w14:paraId="3731CD11" w14:textId="46DDB1B9" w:rsidR="00FE244A" w:rsidRPr="00EA69E9" w:rsidRDefault="0037109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w:t>
            </w:r>
            <w:r w:rsidR="008375D2">
              <w:rPr>
                <w:rFonts w:ascii="Arial Narrow" w:hAnsi="Arial Narrow"/>
                <w:b/>
                <w:noProof/>
                <w:sz w:val="22"/>
                <w:szCs w:val="22"/>
                <w:lang w:val="hr-HR"/>
              </w:rPr>
              <w:t>4</w:t>
            </w:r>
            <w:r w:rsidR="00FE244A" w:rsidRPr="00EA69E9">
              <w:rPr>
                <w:rFonts w:ascii="Arial Narrow" w:hAnsi="Arial Narrow"/>
                <w:b/>
                <w:noProof/>
                <w:sz w:val="22"/>
                <w:szCs w:val="22"/>
                <w:lang w:val="hr-HR"/>
              </w:rPr>
              <w:t xml:space="preserve">. 02. </w:t>
            </w:r>
            <w:r w:rsidR="009A33D0">
              <w:rPr>
                <w:rFonts w:ascii="Arial Narrow" w:hAnsi="Arial Narrow"/>
                <w:b/>
                <w:noProof/>
                <w:sz w:val="22"/>
                <w:szCs w:val="22"/>
                <w:lang w:val="hr-HR"/>
              </w:rPr>
              <w:t>202</w:t>
            </w:r>
            <w:r w:rsidR="00221EA6">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0422D977" w14:textId="77777777" w:rsidTr="00F264D6">
        <w:tc>
          <w:tcPr>
            <w:tcW w:w="7655" w:type="dxa"/>
            <w:shd w:val="clear" w:color="auto" w:fill="D9D9D9"/>
          </w:tcPr>
          <w:p w14:paraId="43BB6AF7"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provjeru propisanih uvjeta natječaja</w:t>
            </w:r>
          </w:p>
        </w:tc>
        <w:tc>
          <w:tcPr>
            <w:tcW w:w="1984" w:type="dxa"/>
          </w:tcPr>
          <w:p w14:paraId="08035D66" w14:textId="4FBDF334" w:rsidR="00FE244A" w:rsidRPr="00EA69E9" w:rsidRDefault="0037109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21</w:t>
            </w:r>
            <w:r w:rsidR="009A33D0">
              <w:rPr>
                <w:rFonts w:ascii="Arial Narrow" w:hAnsi="Arial Narrow"/>
                <w:b/>
                <w:noProof/>
                <w:sz w:val="22"/>
                <w:szCs w:val="22"/>
                <w:lang w:val="hr-HR"/>
              </w:rPr>
              <w:t>. 03. 202</w:t>
            </w:r>
            <w:r w:rsidR="008375D2">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3190AD32" w14:textId="77777777" w:rsidTr="00F264D6">
        <w:tc>
          <w:tcPr>
            <w:tcW w:w="7655" w:type="dxa"/>
            <w:shd w:val="clear" w:color="auto" w:fill="D9D9D9"/>
          </w:tcPr>
          <w:p w14:paraId="47FD61AD"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procjenu prijava koje su zadovoljile propisane uvjete natječaja</w:t>
            </w:r>
          </w:p>
        </w:tc>
        <w:tc>
          <w:tcPr>
            <w:tcW w:w="1984" w:type="dxa"/>
          </w:tcPr>
          <w:p w14:paraId="5E991392" w14:textId="13FC5FBB" w:rsidR="00FE244A" w:rsidRPr="00EA69E9" w:rsidRDefault="00661548"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w:t>
            </w:r>
            <w:r w:rsidR="008375D2">
              <w:rPr>
                <w:rFonts w:ascii="Arial Narrow" w:hAnsi="Arial Narrow"/>
                <w:b/>
                <w:noProof/>
                <w:sz w:val="22"/>
                <w:szCs w:val="22"/>
                <w:lang w:val="hr-HR"/>
              </w:rPr>
              <w:t>8</w:t>
            </w:r>
            <w:r w:rsidR="00FE244A" w:rsidRPr="00EA69E9">
              <w:rPr>
                <w:rFonts w:ascii="Arial Narrow" w:hAnsi="Arial Narrow"/>
                <w:b/>
                <w:noProof/>
                <w:sz w:val="22"/>
                <w:szCs w:val="22"/>
                <w:lang w:val="hr-HR"/>
              </w:rPr>
              <w:t xml:space="preserve">. 03. </w:t>
            </w:r>
            <w:r w:rsidR="009A33D0">
              <w:rPr>
                <w:rFonts w:ascii="Arial Narrow" w:hAnsi="Arial Narrow"/>
                <w:b/>
                <w:noProof/>
                <w:sz w:val="22"/>
                <w:szCs w:val="22"/>
                <w:lang w:val="hr-HR"/>
              </w:rPr>
              <w:t>202</w:t>
            </w:r>
            <w:r w:rsidR="008375D2">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36EE7B9D" w14:textId="77777777" w:rsidTr="00F264D6">
        <w:tc>
          <w:tcPr>
            <w:tcW w:w="7655" w:type="dxa"/>
            <w:shd w:val="clear" w:color="auto" w:fill="D9D9D9"/>
          </w:tcPr>
          <w:p w14:paraId="165112E3"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upit za dostavom dodatne dokumentacije</w:t>
            </w:r>
          </w:p>
        </w:tc>
        <w:tc>
          <w:tcPr>
            <w:tcW w:w="1984" w:type="dxa"/>
          </w:tcPr>
          <w:p w14:paraId="3F4E3906" w14:textId="6A004A4C" w:rsidR="00FE244A" w:rsidRPr="00EA69E9" w:rsidRDefault="0037109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0</w:t>
            </w:r>
            <w:r w:rsidR="0020148F">
              <w:rPr>
                <w:rFonts w:ascii="Arial Narrow" w:hAnsi="Arial Narrow"/>
                <w:b/>
                <w:noProof/>
                <w:sz w:val="22"/>
                <w:szCs w:val="22"/>
                <w:lang w:val="hr-HR"/>
              </w:rPr>
              <w:t>2</w:t>
            </w:r>
            <w:r w:rsidR="00FE244A" w:rsidRPr="00EA69E9">
              <w:rPr>
                <w:rFonts w:ascii="Arial Narrow" w:hAnsi="Arial Narrow"/>
                <w:b/>
                <w:noProof/>
                <w:sz w:val="22"/>
                <w:szCs w:val="22"/>
                <w:lang w:val="hr-HR"/>
              </w:rPr>
              <w:t>. 0</w:t>
            </w:r>
            <w:r>
              <w:rPr>
                <w:rFonts w:ascii="Arial Narrow" w:hAnsi="Arial Narrow"/>
                <w:b/>
                <w:noProof/>
                <w:sz w:val="22"/>
                <w:szCs w:val="22"/>
                <w:lang w:val="hr-HR"/>
              </w:rPr>
              <w:t>4</w:t>
            </w:r>
            <w:r w:rsidR="00FE244A" w:rsidRPr="00EA69E9">
              <w:rPr>
                <w:rFonts w:ascii="Arial Narrow" w:hAnsi="Arial Narrow"/>
                <w:b/>
                <w:noProof/>
                <w:sz w:val="22"/>
                <w:szCs w:val="22"/>
                <w:lang w:val="hr-HR"/>
              </w:rPr>
              <w:t xml:space="preserve">. </w:t>
            </w:r>
            <w:r w:rsidR="006165EB">
              <w:rPr>
                <w:rFonts w:ascii="Arial Narrow" w:hAnsi="Arial Narrow"/>
                <w:b/>
                <w:noProof/>
                <w:sz w:val="22"/>
                <w:szCs w:val="22"/>
                <w:lang w:val="hr-HR"/>
              </w:rPr>
              <w:t>202</w:t>
            </w:r>
            <w:r w:rsidR="008375D2">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059BFE9F" w14:textId="77777777" w:rsidTr="00F264D6">
        <w:tc>
          <w:tcPr>
            <w:tcW w:w="7655" w:type="dxa"/>
            <w:shd w:val="clear" w:color="auto" w:fill="D9D9D9"/>
          </w:tcPr>
          <w:p w14:paraId="7609071B"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dostavu tražene dokumentacije</w:t>
            </w:r>
          </w:p>
        </w:tc>
        <w:tc>
          <w:tcPr>
            <w:tcW w:w="1984" w:type="dxa"/>
          </w:tcPr>
          <w:p w14:paraId="5362852D" w14:textId="645B5AFC" w:rsidR="00FE244A" w:rsidRPr="00EA69E9" w:rsidRDefault="0037109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0</w:t>
            </w:r>
            <w:r w:rsidR="008375D2">
              <w:rPr>
                <w:rFonts w:ascii="Arial Narrow" w:hAnsi="Arial Narrow"/>
                <w:b/>
                <w:noProof/>
                <w:sz w:val="22"/>
                <w:szCs w:val="22"/>
                <w:lang w:val="hr-HR"/>
              </w:rPr>
              <w:t>7</w:t>
            </w:r>
            <w:r w:rsidR="00FE244A" w:rsidRPr="00EA69E9">
              <w:rPr>
                <w:rFonts w:ascii="Arial Narrow" w:hAnsi="Arial Narrow"/>
                <w:b/>
                <w:noProof/>
                <w:sz w:val="22"/>
                <w:szCs w:val="22"/>
                <w:lang w:val="hr-HR"/>
              </w:rPr>
              <w:t>. 0</w:t>
            </w:r>
            <w:r>
              <w:rPr>
                <w:rFonts w:ascii="Arial Narrow" w:hAnsi="Arial Narrow"/>
                <w:b/>
                <w:noProof/>
                <w:sz w:val="22"/>
                <w:szCs w:val="22"/>
                <w:lang w:val="hr-HR"/>
              </w:rPr>
              <w:t>4</w:t>
            </w:r>
            <w:r w:rsidR="00FE244A" w:rsidRPr="00EA69E9">
              <w:rPr>
                <w:rFonts w:ascii="Arial Narrow" w:hAnsi="Arial Narrow"/>
                <w:b/>
                <w:noProof/>
                <w:sz w:val="22"/>
                <w:szCs w:val="22"/>
                <w:lang w:val="hr-HR"/>
              </w:rPr>
              <w:t xml:space="preserve">. </w:t>
            </w:r>
            <w:r w:rsidR="006005E5">
              <w:rPr>
                <w:rFonts w:ascii="Arial Narrow" w:hAnsi="Arial Narrow"/>
                <w:b/>
                <w:noProof/>
                <w:sz w:val="22"/>
                <w:szCs w:val="22"/>
                <w:lang w:val="hr-HR"/>
              </w:rPr>
              <w:t>202</w:t>
            </w:r>
            <w:r w:rsidR="008375D2">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6237E387" w14:textId="77777777" w:rsidTr="00F264D6">
        <w:tc>
          <w:tcPr>
            <w:tcW w:w="7655" w:type="dxa"/>
            <w:shd w:val="clear" w:color="auto" w:fill="D9D9D9"/>
          </w:tcPr>
          <w:p w14:paraId="4C83C31F"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objavu odluke o dodjeli financijskih sredstava i slanje obavijesti prijaviteljima</w:t>
            </w:r>
          </w:p>
        </w:tc>
        <w:tc>
          <w:tcPr>
            <w:tcW w:w="1984" w:type="dxa"/>
          </w:tcPr>
          <w:p w14:paraId="75E1604A" w14:textId="633D5788" w:rsidR="00FE244A" w:rsidRPr="00EA69E9" w:rsidRDefault="0037109B"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1</w:t>
            </w:r>
            <w:r w:rsidR="0020148F">
              <w:rPr>
                <w:rFonts w:ascii="Arial Narrow" w:hAnsi="Arial Narrow"/>
                <w:b/>
                <w:noProof/>
                <w:sz w:val="22"/>
                <w:szCs w:val="22"/>
                <w:lang w:val="hr-HR"/>
              </w:rPr>
              <w:t>8</w:t>
            </w:r>
            <w:r w:rsidR="0041234B">
              <w:rPr>
                <w:rFonts w:ascii="Arial Narrow" w:hAnsi="Arial Narrow"/>
                <w:b/>
                <w:noProof/>
                <w:sz w:val="22"/>
                <w:szCs w:val="22"/>
                <w:lang w:val="hr-HR"/>
              </w:rPr>
              <w:t>. 04</w:t>
            </w:r>
            <w:r w:rsidR="00FE244A" w:rsidRPr="00EA69E9">
              <w:rPr>
                <w:rFonts w:ascii="Arial Narrow" w:hAnsi="Arial Narrow"/>
                <w:b/>
                <w:noProof/>
                <w:sz w:val="22"/>
                <w:szCs w:val="22"/>
                <w:lang w:val="hr-HR"/>
              </w:rPr>
              <w:t xml:space="preserve">. </w:t>
            </w:r>
            <w:r w:rsidR="006005E5">
              <w:rPr>
                <w:rFonts w:ascii="Arial Narrow" w:hAnsi="Arial Narrow"/>
                <w:b/>
                <w:noProof/>
                <w:sz w:val="22"/>
                <w:szCs w:val="22"/>
                <w:lang w:val="hr-HR"/>
              </w:rPr>
              <w:t>202</w:t>
            </w:r>
            <w:r w:rsidR="008375D2">
              <w:rPr>
                <w:rFonts w:ascii="Arial Narrow" w:hAnsi="Arial Narrow"/>
                <w:b/>
                <w:noProof/>
                <w:sz w:val="22"/>
                <w:szCs w:val="22"/>
                <w:lang w:val="hr-HR"/>
              </w:rPr>
              <w:t>5</w:t>
            </w:r>
            <w:r w:rsidR="00FE244A" w:rsidRPr="00EA69E9">
              <w:rPr>
                <w:rFonts w:ascii="Arial Narrow" w:hAnsi="Arial Narrow"/>
                <w:b/>
                <w:noProof/>
                <w:sz w:val="22"/>
                <w:szCs w:val="22"/>
                <w:lang w:val="hr-HR"/>
              </w:rPr>
              <w:t>.</w:t>
            </w:r>
          </w:p>
        </w:tc>
      </w:tr>
      <w:tr w:rsidR="00FE244A" w:rsidRPr="005921F8" w14:paraId="292F4DE4" w14:textId="77777777" w:rsidTr="00F264D6">
        <w:tc>
          <w:tcPr>
            <w:tcW w:w="7655" w:type="dxa"/>
            <w:shd w:val="clear" w:color="auto" w:fill="D9D9D9"/>
          </w:tcPr>
          <w:p w14:paraId="15209A92" w14:textId="77777777"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ugovaranje</w:t>
            </w:r>
          </w:p>
        </w:tc>
        <w:tc>
          <w:tcPr>
            <w:tcW w:w="1984" w:type="dxa"/>
          </w:tcPr>
          <w:p w14:paraId="1ED6956E" w14:textId="04AAA567" w:rsidR="00FE244A" w:rsidRPr="00EA69E9" w:rsidRDefault="00661548" w:rsidP="00F264D6">
            <w:pPr>
              <w:spacing w:before="120" w:after="120"/>
              <w:jc w:val="center"/>
              <w:rPr>
                <w:rFonts w:ascii="Arial Narrow" w:hAnsi="Arial Narrow"/>
                <w:b/>
                <w:noProof/>
                <w:sz w:val="22"/>
                <w:szCs w:val="22"/>
                <w:lang w:val="hr-HR"/>
              </w:rPr>
            </w:pPr>
            <w:r>
              <w:rPr>
                <w:rFonts w:ascii="Arial Narrow" w:hAnsi="Arial Narrow"/>
                <w:b/>
                <w:noProof/>
                <w:sz w:val="22"/>
                <w:szCs w:val="22"/>
                <w:lang w:val="hr-HR"/>
              </w:rPr>
              <w:t>2</w:t>
            </w:r>
            <w:r w:rsidR="0020148F">
              <w:rPr>
                <w:rFonts w:ascii="Arial Narrow" w:hAnsi="Arial Narrow"/>
                <w:b/>
                <w:noProof/>
                <w:sz w:val="22"/>
                <w:szCs w:val="22"/>
                <w:lang w:val="hr-HR"/>
              </w:rPr>
              <w:t>9</w:t>
            </w:r>
            <w:r w:rsidR="00FE244A" w:rsidRPr="00EA69E9">
              <w:rPr>
                <w:rFonts w:ascii="Arial Narrow" w:hAnsi="Arial Narrow"/>
                <w:b/>
                <w:noProof/>
                <w:sz w:val="22"/>
                <w:szCs w:val="22"/>
                <w:lang w:val="hr-HR"/>
              </w:rPr>
              <w:t xml:space="preserve">. 04. </w:t>
            </w:r>
            <w:r w:rsidR="006005E5">
              <w:rPr>
                <w:rFonts w:ascii="Arial Narrow" w:hAnsi="Arial Narrow"/>
                <w:b/>
                <w:noProof/>
                <w:sz w:val="22"/>
                <w:szCs w:val="22"/>
                <w:lang w:val="hr-HR"/>
              </w:rPr>
              <w:t>202</w:t>
            </w:r>
            <w:r w:rsidR="008375D2">
              <w:rPr>
                <w:rFonts w:ascii="Arial Narrow" w:hAnsi="Arial Narrow"/>
                <w:b/>
                <w:noProof/>
                <w:sz w:val="22"/>
                <w:szCs w:val="22"/>
                <w:lang w:val="hr-HR"/>
              </w:rPr>
              <w:t>5</w:t>
            </w:r>
            <w:r w:rsidR="00FE244A" w:rsidRPr="00EA69E9">
              <w:rPr>
                <w:rFonts w:ascii="Arial Narrow" w:hAnsi="Arial Narrow"/>
                <w:b/>
                <w:noProof/>
                <w:sz w:val="22"/>
                <w:szCs w:val="22"/>
                <w:lang w:val="hr-HR"/>
              </w:rPr>
              <w:t xml:space="preserve">. </w:t>
            </w:r>
          </w:p>
        </w:tc>
      </w:tr>
    </w:tbl>
    <w:p w14:paraId="16CBEEC2" w14:textId="77777777" w:rsidR="00FE244A" w:rsidRPr="005921F8" w:rsidRDefault="00FE244A" w:rsidP="00FE244A">
      <w:pPr>
        <w:spacing w:after="240"/>
        <w:rPr>
          <w:rFonts w:ascii="Arial Narrow" w:hAnsi="Arial Narrow"/>
          <w:noProof/>
          <w:sz w:val="22"/>
          <w:szCs w:val="22"/>
          <w:lang w:val="hr-HR"/>
        </w:rPr>
      </w:pPr>
    </w:p>
    <w:p w14:paraId="28935488" w14:textId="77777777" w:rsidR="00FE244A" w:rsidRDefault="00FE244A" w:rsidP="00FE244A">
      <w:pPr>
        <w:spacing w:after="240"/>
        <w:jc w:val="both"/>
        <w:rPr>
          <w:rFonts w:ascii="Arial Narrow" w:hAnsi="Arial Narrow"/>
          <w:noProof/>
          <w:sz w:val="22"/>
          <w:szCs w:val="22"/>
          <w:lang w:val="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ima mogućnost ažuriranja ovog indikativnog kalendara. Obavijest o tome, kao i ažurirana tablica, objavit će se na sljedećoj web stranici: </w:t>
      </w:r>
      <w:r>
        <w:rPr>
          <w:rFonts w:ascii="Arial Narrow" w:hAnsi="Arial Narrow"/>
          <w:noProof/>
          <w:sz w:val="22"/>
          <w:szCs w:val="22"/>
          <w:lang w:val="hr-HR"/>
        </w:rPr>
        <w:t>www.bednja.hr</w:t>
      </w:r>
    </w:p>
    <w:p w14:paraId="371EA6E5" w14:textId="77777777" w:rsidR="00FE244A" w:rsidRPr="005921F8" w:rsidRDefault="00FE244A" w:rsidP="00FE244A">
      <w:pPr>
        <w:pStyle w:val="Guidelines1"/>
        <w:ind w:left="0" w:firstLine="0"/>
        <w:rPr>
          <w:rFonts w:ascii="Arial Narrow" w:hAnsi="Arial Narrow"/>
          <w:noProof/>
          <w:szCs w:val="22"/>
          <w:lang w:val="hr-HR"/>
        </w:rPr>
      </w:pPr>
      <w:bookmarkStart w:id="20" w:name="_Toc40507656"/>
      <w:bookmarkStart w:id="21" w:name="_Toc419712064"/>
      <w:r w:rsidRPr="005921F8">
        <w:rPr>
          <w:rFonts w:ascii="Arial Narrow" w:hAnsi="Arial Narrow"/>
          <w:noProof/>
          <w:szCs w:val="22"/>
          <w:lang w:val="hr-HR"/>
        </w:rPr>
        <w:lastRenderedPageBreak/>
        <w:t>3.</w:t>
      </w:r>
      <w:r w:rsidRPr="005921F8">
        <w:rPr>
          <w:rFonts w:ascii="Arial Narrow" w:hAnsi="Arial Narrow"/>
          <w:noProof/>
          <w:szCs w:val="22"/>
          <w:lang w:val="hr-HR"/>
        </w:rPr>
        <w:tab/>
      </w:r>
      <w:bookmarkEnd w:id="20"/>
      <w:r w:rsidRPr="005921F8">
        <w:rPr>
          <w:rFonts w:ascii="Arial Narrow" w:hAnsi="Arial Narrow"/>
          <w:noProof/>
          <w:szCs w:val="22"/>
          <w:lang w:val="hr-HR"/>
        </w:rPr>
        <w:t>POPIS NATJEČAJNE DOKUMENTACIJE</w:t>
      </w:r>
      <w:bookmarkEnd w:id="21"/>
    </w:p>
    <w:p w14:paraId="2DF56F97" w14:textId="77777777" w:rsidR="00FE244A" w:rsidRPr="005921F8" w:rsidRDefault="00FE244A" w:rsidP="00FE244A">
      <w:pPr>
        <w:spacing w:after="240"/>
        <w:rPr>
          <w:rFonts w:ascii="Arial Narrow" w:hAnsi="Arial Narrow"/>
          <w:b/>
          <w:smallCaps/>
          <w:noProof/>
          <w:sz w:val="22"/>
          <w:szCs w:val="22"/>
          <w:lang w:val="hr-HR"/>
        </w:rPr>
      </w:pPr>
      <w:bookmarkStart w:id="22" w:name="_Toc40507657"/>
      <w:r w:rsidRPr="005921F8">
        <w:rPr>
          <w:rFonts w:ascii="Arial Narrow" w:hAnsi="Arial Narrow"/>
          <w:b/>
          <w:smallCaps/>
          <w:noProof/>
          <w:sz w:val="22"/>
          <w:szCs w:val="22"/>
          <w:lang w:val="hr-HR"/>
        </w:rPr>
        <w:t xml:space="preserve">OBRASCI </w:t>
      </w:r>
    </w:p>
    <w:bookmarkEnd w:id="22"/>
    <w:p w14:paraId="3BC6C9E0" w14:textId="77777777"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Opisni obrazac (word format)</w:t>
      </w:r>
    </w:p>
    <w:p w14:paraId="543B5DEE" w14:textId="77777777"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proračuna (excel format)</w:t>
      </w:r>
    </w:p>
    <w:p w14:paraId="0B4455BD" w14:textId="77777777"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ocjenu kvalitete (word format)</w:t>
      </w:r>
    </w:p>
    <w:p w14:paraId="5799F333" w14:textId="77777777"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izjave o nepostojanju dvostrukog financiranja (word format)</w:t>
      </w:r>
    </w:p>
    <w:p w14:paraId="4813C691" w14:textId="77777777"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ugovora (word format)</w:t>
      </w:r>
    </w:p>
    <w:p w14:paraId="39B576C0" w14:textId="77777777"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opisni izvještaj (word format)</w:t>
      </w:r>
    </w:p>
    <w:p w14:paraId="019987EF" w14:textId="77777777" w:rsidR="00FE244A"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financijski izvještaj (excel format)</w:t>
      </w:r>
    </w:p>
    <w:p w14:paraId="4364B028" w14:textId="77777777" w:rsidR="008235B4" w:rsidRPr="005921F8" w:rsidRDefault="008235B4" w:rsidP="008235B4">
      <w:pPr>
        <w:ind w:left="720"/>
        <w:rPr>
          <w:rFonts w:ascii="Arial Narrow" w:hAnsi="Arial Narrow"/>
          <w:noProof/>
          <w:sz w:val="22"/>
          <w:szCs w:val="22"/>
          <w:lang w:val="hr-HR"/>
        </w:rPr>
      </w:pPr>
    </w:p>
    <w:p w14:paraId="7A0089AD" w14:textId="77777777" w:rsidR="00FE244A" w:rsidRPr="005921F8" w:rsidRDefault="00FE244A" w:rsidP="00FE244A">
      <w:pPr>
        <w:spacing w:after="240"/>
        <w:jc w:val="both"/>
        <w:rPr>
          <w:rFonts w:ascii="Arial Narrow" w:hAnsi="Arial Narrow"/>
          <w:noProof/>
          <w:sz w:val="22"/>
          <w:szCs w:val="22"/>
          <w:lang w:val="hr-HR"/>
        </w:rPr>
      </w:pPr>
    </w:p>
    <w:p w14:paraId="01AEB859" w14:textId="77777777" w:rsidR="00FE244A" w:rsidRPr="005921F8" w:rsidRDefault="00FE244A" w:rsidP="00FE244A">
      <w:pPr>
        <w:rPr>
          <w:rFonts w:ascii="Arial Narrow" w:hAnsi="Arial Narrow"/>
          <w:b/>
          <w:smallCaps/>
          <w:noProof/>
          <w:color w:val="632423"/>
          <w:sz w:val="22"/>
          <w:szCs w:val="22"/>
          <w:highlight w:val="lightGray"/>
          <w:lang w:val="hr-HR"/>
        </w:rPr>
      </w:pPr>
    </w:p>
    <w:p w14:paraId="26E2EF26" w14:textId="77777777" w:rsidR="00FE244A" w:rsidRPr="005921F8" w:rsidRDefault="00FE244A" w:rsidP="00FE244A">
      <w:pPr>
        <w:ind w:left="720"/>
        <w:rPr>
          <w:rFonts w:ascii="Arial Narrow" w:hAnsi="Arial Narrow"/>
          <w:noProof/>
          <w:sz w:val="22"/>
          <w:szCs w:val="22"/>
          <w:lang w:val="hr-HR"/>
        </w:rPr>
      </w:pPr>
      <w:bookmarkStart w:id="23" w:name="_Toc40507661"/>
    </w:p>
    <w:bookmarkEnd w:id="23"/>
    <w:p w14:paraId="6AFD3CDA" w14:textId="77777777" w:rsidR="00FE244A" w:rsidRPr="005921F8" w:rsidRDefault="00FE244A" w:rsidP="00FE244A">
      <w:pPr>
        <w:spacing w:after="240"/>
        <w:rPr>
          <w:rFonts w:ascii="Arial Narrow" w:hAnsi="Arial Narrow"/>
          <w:b/>
          <w:smallCaps/>
          <w:noProof/>
          <w:highlight w:val="lightGray"/>
          <w:lang w:val="hr-HR"/>
        </w:rPr>
      </w:pPr>
    </w:p>
    <w:p w14:paraId="101462F2" w14:textId="77777777" w:rsidR="007310D9" w:rsidRDefault="007310D9"/>
    <w:sectPr w:rsidR="007310D9" w:rsidSect="009339D1">
      <w:footerReference w:type="default" r:id="rId8"/>
      <w:headerReference w:type="first" r:id="rId9"/>
      <w:footerReference w:type="first" r:id="rId10"/>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E88E" w14:textId="77777777" w:rsidR="00AD6E7D" w:rsidRDefault="00AD6E7D" w:rsidP="00FE244A">
      <w:r>
        <w:separator/>
      </w:r>
    </w:p>
  </w:endnote>
  <w:endnote w:type="continuationSeparator" w:id="0">
    <w:p w14:paraId="11884B2E" w14:textId="77777777" w:rsidR="00AD6E7D" w:rsidRDefault="00AD6E7D" w:rsidP="00FE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BB5A" w14:textId="77777777" w:rsidR="00485067" w:rsidRPr="008D4C59" w:rsidRDefault="00601C50"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587017" w:rsidRPr="00587017">
      <w:rPr>
        <w:rFonts w:ascii="Cambria" w:hAnsi="Cambria"/>
        <w:noProof/>
        <w:lang w:val="hr-HR"/>
      </w:rPr>
      <w:t>9</w:t>
    </w:r>
    <w:r w:rsidRPr="008D4C59">
      <w:rPr>
        <w:noProof/>
        <w:lang w:val="hr-HR"/>
      </w:rPr>
      <w:fldChar w:fldCharType="end"/>
    </w:r>
  </w:p>
  <w:p w14:paraId="58A956B1" w14:textId="77777777" w:rsidR="00485067" w:rsidRPr="008D4C59" w:rsidRDefault="00485067"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5AB5" w14:textId="77777777" w:rsidR="00485067" w:rsidRDefault="00601C50" w:rsidP="00331983">
    <w:pPr>
      <w:pStyle w:val="Podnoje"/>
      <w:tabs>
        <w:tab w:val="left" w:pos="3705"/>
        <w:tab w:val="right" w:pos="10205"/>
      </w:tabs>
    </w:pPr>
    <w:r w:rsidRPr="008D4C59">
      <w:rPr>
        <w:noProof/>
        <w:lang w:val="hr-HR"/>
      </w:rPr>
      <w:t>Upute za prijavitelje</w:t>
    </w:r>
    <w:r>
      <w:tab/>
    </w:r>
    <w:r>
      <w:tab/>
    </w:r>
  </w:p>
  <w:p w14:paraId="29508D40" w14:textId="77777777" w:rsidR="00485067" w:rsidRDefault="00485067">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736B" w14:textId="77777777" w:rsidR="00AD6E7D" w:rsidRDefault="00AD6E7D" w:rsidP="00FE244A">
      <w:r>
        <w:separator/>
      </w:r>
    </w:p>
  </w:footnote>
  <w:footnote w:type="continuationSeparator" w:id="0">
    <w:p w14:paraId="244D5272" w14:textId="77777777" w:rsidR="00AD6E7D" w:rsidRDefault="00AD6E7D" w:rsidP="00FE244A">
      <w:r>
        <w:continuationSeparator/>
      </w:r>
    </w:p>
  </w:footnote>
  <w:footnote w:id="1">
    <w:p w14:paraId="015C7374" w14:textId="77777777" w:rsidR="00FE244A" w:rsidRPr="004B405F" w:rsidRDefault="00FE244A" w:rsidP="00FE244A">
      <w:pPr>
        <w:pStyle w:val="Tekstfusnote"/>
        <w:rPr>
          <w:rFonts w:ascii="Arial Narrow" w:hAnsi="Arial Narrow"/>
        </w:rPr>
      </w:pPr>
      <w:r w:rsidRPr="004B405F">
        <w:rPr>
          <w:rStyle w:val="Referencafusnote"/>
          <w:rFonts w:ascii="Arial Narrow" w:hAnsi="Arial Narrow"/>
        </w:rPr>
        <w:footnoteRef/>
      </w:r>
      <w:r w:rsidRPr="004B405F">
        <w:rPr>
          <w:rFonts w:ascii="Arial Narrow" w:hAnsi="Arial Narrow"/>
        </w:rPr>
        <w:t xml:space="preserve"> </w:t>
      </w:r>
      <w:r w:rsidR="004B405F">
        <w:rPr>
          <w:rFonts w:ascii="Arial Narrow" w:hAnsi="Arial Narrow"/>
        </w:rPr>
        <w:t xml:space="preserve">  </w:t>
      </w:r>
      <w:r w:rsidRPr="004B405F">
        <w:rPr>
          <w:rFonts w:ascii="Arial Narrow" w:hAnsi="Arial Narrow"/>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0A3E36" w:rsidRPr="00B92349" w14:paraId="590699C9" w14:textId="77777777"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14:paraId="1E460368" w14:textId="77777777" w:rsidR="00485067" w:rsidRPr="00B92349" w:rsidRDefault="00601C50" w:rsidP="002410AE">
          <w:pPr>
            <w:jc w:val="center"/>
            <w:rPr>
              <w:b/>
              <w:lang w:val="hr-HR"/>
            </w:rPr>
          </w:pPr>
          <w:r w:rsidRPr="00B92349">
            <w:rPr>
              <w:b/>
              <w:lang w:val="hr-HR"/>
            </w:rPr>
            <w:t>Obrazac A5</w:t>
          </w:r>
        </w:p>
        <w:p w14:paraId="7EFD5DDB" w14:textId="77777777" w:rsidR="00485067" w:rsidRPr="00B92349" w:rsidRDefault="00601C50" w:rsidP="002410AE">
          <w:pPr>
            <w:jc w:val="center"/>
            <w:rPr>
              <w:b/>
              <w:snapToGrid/>
              <w:lang w:val="hr-HR" w:eastAsia="ar-SA"/>
            </w:rPr>
          </w:pPr>
          <w:r w:rsidRPr="00B92349">
            <w:rPr>
              <w:b/>
              <w:lang w:val="hr-HR"/>
            </w:rPr>
            <w:t>Upute za prijavitelje</w:t>
          </w:r>
        </w:p>
      </w:tc>
    </w:tr>
  </w:tbl>
  <w:p w14:paraId="6D469E57" w14:textId="77777777" w:rsidR="00485067" w:rsidRDefault="0048506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0503AF"/>
    <w:multiLevelType w:val="hybridMultilevel"/>
    <w:tmpl w:val="47C8277A"/>
    <w:lvl w:ilvl="0" w:tplc="F542851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E553F58"/>
    <w:multiLevelType w:val="hybridMultilevel"/>
    <w:tmpl w:val="AAD096BC"/>
    <w:lvl w:ilvl="0" w:tplc="041A000F">
      <w:start w:val="1"/>
      <w:numFmt w:val="decimal"/>
      <w:lvlText w:val="%1."/>
      <w:lvlJc w:val="left"/>
      <w:pPr>
        <w:ind w:left="742" w:hanging="360"/>
      </w:p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590213B"/>
    <w:multiLevelType w:val="hybridMultilevel"/>
    <w:tmpl w:val="2708B440"/>
    <w:lvl w:ilvl="0" w:tplc="3EA261B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6367CA5"/>
    <w:multiLevelType w:val="hybridMultilevel"/>
    <w:tmpl w:val="DAC2C87E"/>
    <w:lvl w:ilvl="0" w:tplc="462C6B4C">
      <w:start w:val="1"/>
      <w:numFmt w:val="decimal"/>
      <w:lvlText w:val="%1."/>
      <w:lvlJc w:val="left"/>
      <w:pPr>
        <w:ind w:left="727"/>
      </w:pPr>
      <w:rPr>
        <w:rFonts w:ascii="Arial Narrow" w:eastAsia="Times New Roman" w:hAnsi="Arial Narrow" w:cs="Times New Roman" w:hint="default"/>
        <w:b w:val="0"/>
        <w:i w:val="0"/>
        <w:strike w:val="0"/>
        <w:dstrike w:val="0"/>
        <w:color w:val="000000"/>
        <w:sz w:val="22"/>
        <w:szCs w:val="24"/>
        <w:u w:val="none" w:color="000000"/>
        <w:bdr w:val="none" w:sz="0" w:space="0" w:color="auto"/>
        <w:shd w:val="clear" w:color="auto" w:fill="auto"/>
        <w:vertAlign w:val="baseline"/>
      </w:rPr>
    </w:lvl>
    <w:lvl w:ilvl="1" w:tplc="2A30F5C6">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6FB3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0B142">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4A48A">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49A7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E908E">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4156">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8F72A">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F03A95"/>
    <w:multiLevelType w:val="hybridMultilevel"/>
    <w:tmpl w:val="38B605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3576E05"/>
    <w:multiLevelType w:val="hybridMultilevel"/>
    <w:tmpl w:val="278CAB46"/>
    <w:lvl w:ilvl="0" w:tplc="31F2703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0" w15:restartNumberingAfterBreak="0">
    <w:nsid w:val="54DA7382"/>
    <w:multiLevelType w:val="hybridMultilevel"/>
    <w:tmpl w:val="D65660C2"/>
    <w:lvl w:ilvl="0" w:tplc="79040964">
      <w:start w:val="1"/>
      <w:numFmt w:val="decimal"/>
      <w:lvlText w:val="(%1)"/>
      <w:lvlJc w:val="left"/>
      <w:pPr>
        <w:ind w:left="720" w:hanging="360"/>
      </w:pPr>
      <w:rPr>
        <w:rFonts w:ascii="Arial Narrow" w:eastAsia="Times New Roman" w:hAnsi="Arial Narrow"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CE34B62"/>
    <w:multiLevelType w:val="multilevel"/>
    <w:tmpl w:val="46021CDA"/>
    <w:lvl w:ilvl="0">
      <w:start w:val="1"/>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3" w15:restartNumberingAfterBreak="0">
    <w:nsid w:val="628B3624"/>
    <w:multiLevelType w:val="hybridMultilevel"/>
    <w:tmpl w:val="7A349FDA"/>
    <w:lvl w:ilvl="0" w:tplc="EDD80CC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74438714">
    <w:abstractNumId w:val="0"/>
  </w:num>
  <w:num w:numId="2" w16cid:durableId="1762945837">
    <w:abstractNumId w:val="9"/>
  </w:num>
  <w:num w:numId="3" w16cid:durableId="2076661260">
    <w:abstractNumId w:val="14"/>
  </w:num>
  <w:num w:numId="4" w16cid:durableId="623654149">
    <w:abstractNumId w:val="4"/>
  </w:num>
  <w:num w:numId="5" w16cid:durableId="2063480798">
    <w:abstractNumId w:val="1"/>
  </w:num>
  <w:num w:numId="6" w16cid:durableId="1724015409">
    <w:abstractNumId w:val="11"/>
  </w:num>
  <w:num w:numId="7" w16cid:durableId="758449272">
    <w:abstractNumId w:val="15"/>
  </w:num>
  <w:num w:numId="8" w16cid:durableId="1065379075">
    <w:abstractNumId w:val="16"/>
  </w:num>
  <w:num w:numId="9" w16cid:durableId="1771967331">
    <w:abstractNumId w:val="10"/>
  </w:num>
  <w:num w:numId="10" w16cid:durableId="1212111333">
    <w:abstractNumId w:val="6"/>
  </w:num>
  <w:num w:numId="11" w16cid:durableId="1107968440">
    <w:abstractNumId w:val="13"/>
  </w:num>
  <w:num w:numId="12" w16cid:durableId="1829831974">
    <w:abstractNumId w:val="2"/>
  </w:num>
  <w:num w:numId="13" w16cid:durableId="1561288186">
    <w:abstractNumId w:val="8"/>
  </w:num>
  <w:num w:numId="14" w16cid:durableId="383721866">
    <w:abstractNumId w:val="5"/>
  </w:num>
  <w:num w:numId="15" w16cid:durableId="1437090732">
    <w:abstractNumId w:val="7"/>
  </w:num>
  <w:num w:numId="16" w16cid:durableId="663779147">
    <w:abstractNumId w:val="3"/>
  </w:num>
  <w:num w:numId="17" w16cid:durableId="216430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44A"/>
    <w:rsid w:val="00102441"/>
    <w:rsid w:val="00122DBC"/>
    <w:rsid w:val="00156313"/>
    <w:rsid w:val="001B640E"/>
    <w:rsid w:val="001E31CE"/>
    <w:rsid w:val="0020148F"/>
    <w:rsid w:val="0020739B"/>
    <w:rsid w:val="00221EA6"/>
    <w:rsid w:val="00234CE2"/>
    <w:rsid w:val="002812D6"/>
    <w:rsid w:val="00336131"/>
    <w:rsid w:val="0037109B"/>
    <w:rsid w:val="0041234B"/>
    <w:rsid w:val="004547B9"/>
    <w:rsid w:val="00485067"/>
    <w:rsid w:val="004B405F"/>
    <w:rsid w:val="004B7430"/>
    <w:rsid w:val="005077F6"/>
    <w:rsid w:val="00587017"/>
    <w:rsid w:val="005D5FB8"/>
    <w:rsid w:val="006005E5"/>
    <w:rsid w:val="00601C50"/>
    <w:rsid w:val="006165EB"/>
    <w:rsid w:val="00622219"/>
    <w:rsid w:val="006358A6"/>
    <w:rsid w:val="00661548"/>
    <w:rsid w:val="00671F26"/>
    <w:rsid w:val="00680A90"/>
    <w:rsid w:val="00691FC2"/>
    <w:rsid w:val="007310D9"/>
    <w:rsid w:val="00743EB0"/>
    <w:rsid w:val="0076222F"/>
    <w:rsid w:val="008157AD"/>
    <w:rsid w:val="008235B4"/>
    <w:rsid w:val="008375D2"/>
    <w:rsid w:val="008E55FE"/>
    <w:rsid w:val="008F19C9"/>
    <w:rsid w:val="009339D1"/>
    <w:rsid w:val="009A33D0"/>
    <w:rsid w:val="009C6F20"/>
    <w:rsid w:val="00A45588"/>
    <w:rsid w:val="00AD20FB"/>
    <w:rsid w:val="00AD6E7D"/>
    <w:rsid w:val="00B56F25"/>
    <w:rsid w:val="00C670AC"/>
    <w:rsid w:val="00D3402D"/>
    <w:rsid w:val="00DB422E"/>
    <w:rsid w:val="00DF5D26"/>
    <w:rsid w:val="00EA69E9"/>
    <w:rsid w:val="00ED65C1"/>
    <w:rsid w:val="00EE6F1B"/>
    <w:rsid w:val="00F14EEB"/>
    <w:rsid w:val="00FE24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5F1D"/>
  <w15:docId w15:val="{653BE585-07C2-4325-A90B-A780745D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4A"/>
    <w:pPr>
      <w:spacing w:after="0" w:line="240" w:lineRule="auto"/>
    </w:pPr>
    <w:rPr>
      <w:rFonts w:ascii="Times New Roman" w:eastAsia="Times New Roman" w:hAnsi="Times New Roman" w:cs="Times New Roman"/>
      <w:snapToGrid w:val="0"/>
      <w:sz w:val="24"/>
      <w:szCs w:val="20"/>
      <w:lang w:val="en-GB"/>
    </w:rPr>
  </w:style>
  <w:style w:type="paragraph" w:styleId="Naslov2">
    <w:name w:val="heading 2"/>
    <w:basedOn w:val="Normal"/>
    <w:next w:val="Normal"/>
    <w:link w:val="Naslov2Char"/>
    <w:uiPriority w:val="9"/>
    <w:semiHidden/>
    <w:unhideWhenUsed/>
    <w:qFormat/>
    <w:rsid w:val="00FE24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FE244A"/>
    <w:pPr>
      <w:spacing w:after="240"/>
      <w:jc w:val="center"/>
    </w:pPr>
    <w:rPr>
      <w:b/>
      <w:sz w:val="40"/>
    </w:rPr>
  </w:style>
  <w:style w:type="paragraph" w:customStyle="1" w:styleId="SubTitle2">
    <w:name w:val="SubTitle 2"/>
    <w:basedOn w:val="Normal"/>
    <w:rsid w:val="00FE244A"/>
    <w:pPr>
      <w:spacing w:after="240"/>
      <w:jc w:val="center"/>
    </w:pPr>
    <w:rPr>
      <w:b/>
      <w:sz w:val="32"/>
    </w:rPr>
  </w:style>
  <w:style w:type="paragraph" w:customStyle="1" w:styleId="Guidelines1">
    <w:name w:val="Guidelines 1"/>
    <w:basedOn w:val="Sadraj1"/>
    <w:rsid w:val="00FE244A"/>
    <w:pPr>
      <w:pageBreakBefore/>
      <w:tabs>
        <w:tab w:val="left" w:pos="284"/>
        <w:tab w:val="right" w:pos="9628"/>
      </w:tabs>
      <w:spacing w:after="480"/>
      <w:ind w:left="488" w:hanging="488"/>
    </w:pPr>
    <w:rPr>
      <w:rFonts w:ascii="Times New Roman Bold" w:hAnsi="Times New Roman Bold"/>
      <w:b/>
      <w:caps/>
      <w:sz w:val="22"/>
    </w:rPr>
  </w:style>
  <w:style w:type="paragraph" w:customStyle="1" w:styleId="Guidelines2">
    <w:name w:val="Guidelines 2"/>
    <w:basedOn w:val="Normal"/>
    <w:rsid w:val="00FE244A"/>
    <w:pPr>
      <w:spacing w:before="240" w:after="240"/>
      <w:jc w:val="both"/>
    </w:pPr>
    <w:rPr>
      <w:b/>
      <w:smallCaps/>
    </w:rPr>
  </w:style>
  <w:style w:type="paragraph" w:customStyle="1" w:styleId="Text1">
    <w:name w:val="Text 1"/>
    <w:basedOn w:val="Normal"/>
    <w:rsid w:val="00FE244A"/>
    <w:pPr>
      <w:spacing w:after="240"/>
      <w:ind w:left="482"/>
      <w:jc w:val="both"/>
    </w:pPr>
  </w:style>
  <w:style w:type="character" w:styleId="Referencafusnote">
    <w:name w:val="footnote reference"/>
    <w:aliases w:val="BVI fnr"/>
    <w:semiHidden/>
    <w:rsid w:val="00FE244A"/>
    <w:rPr>
      <w:rFonts w:ascii="TimesNewRomanPS" w:hAnsi="TimesNewRomanPS"/>
      <w:position w:val="6"/>
      <w:sz w:val="18"/>
    </w:rPr>
  </w:style>
  <w:style w:type="paragraph" w:customStyle="1" w:styleId="Guidelines3">
    <w:name w:val="Guidelines 3"/>
    <w:basedOn w:val="Normal"/>
    <w:rsid w:val="00FE244A"/>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paragraph" w:customStyle="1" w:styleId="Guidelines5">
    <w:name w:val="Guidelines 5"/>
    <w:basedOn w:val="Normal"/>
    <w:rsid w:val="00FE244A"/>
    <w:pPr>
      <w:spacing w:before="240" w:after="240"/>
      <w:jc w:val="both"/>
    </w:pPr>
    <w:rPr>
      <w:b/>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FE244A"/>
    <w:pPr>
      <w:spacing w:after="240"/>
      <w:ind w:left="357" w:hanging="357"/>
      <w:jc w:val="both"/>
    </w:pPr>
    <w:rPr>
      <w:sz w:val="20"/>
    </w:rPr>
  </w:style>
  <w:style w:type="character" w:customStyle="1" w:styleId="FootnoteTextChar">
    <w:name w:val="Footnote Text Char"/>
    <w:basedOn w:val="Zadanifontodlomka"/>
    <w:uiPriority w:val="99"/>
    <w:semiHidden/>
    <w:rsid w:val="00FE244A"/>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FE244A"/>
    <w:pPr>
      <w:tabs>
        <w:tab w:val="center" w:pos="4153"/>
        <w:tab w:val="right" w:pos="8306"/>
      </w:tabs>
      <w:spacing w:after="240"/>
      <w:jc w:val="both"/>
    </w:pPr>
  </w:style>
  <w:style w:type="character" w:customStyle="1" w:styleId="ZaglavljeChar">
    <w:name w:val="Zaglavlje Char"/>
    <w:basedOn w:val="Zadanifontodlomka"/>
    <w:link w:val="Zaglavlje"/>
    <w:uiPriority w:val="99"/>
    <w:rsid w:val="00FE244A"/>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FE244A"/>
    <w:pPr>
      <w:ind w:right="-567"/>
    </w:pPr>
    <w:rPr>
      <w:rFonts w:ascii="Arial" w:hAnsi="Arial"/>
      <w:sz w:val="16"/>
    </w:rPr>
  </w:style>
  <w:style w:type="character" w:customStyle="1" w:styleId="PodnojeChar">
    <w:name w:val="Podnožje Char"/>
    <w:basedOn w:val="Zadanifontodlomka"/>
    <w:link w:val="Podnoje"/>
    <w:uiPriority w:val="99"/>
    <w:rsid w:val="00FE244A"/>
    <w:rPr>
      <w:rFonts w:ascii="Arial" w:eastAsia="Times New Roman" w:hAnsi="Arial" w:cs="Times New Roman"/>
      <w:snapToGrid w:val="0"/>
      <w:sz w:val="16"/>
      <w:szCs w:val="20"/>
      <w:lang w:val="en-GB"/>
    </w:rPr>
  </w:style>
  <w:style w:type="paragraph" w:customStyle="1" w:styleId="NumPar2">
    <w:name w:val="NumPar 2"/>
    <w:basedOn w:val="Naslov2"/>
    <w:next w:val="Normal"/>
    <w:rsid w:val="00FE244A"/>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Grafikeoznake">
    <w:name w:val="List Bullet"/>
    <w:basedOn w:val="Normal"/>
    <w:link w:val="GrafikeoznakeChar"/>
    <w:rsid w:val="00FE244A"/>
    <w:pPr>
      <w:numPr>
        <w:numId w:val="2"/>
      </w:numPr>
      <w:spacing w:after="240"/>
      <w:jc w:val="both"/>
    </w:pPr>
    <w:rPr>
      <w:snapToGrid/>
      <w:lang w:eastAsia="en-GB"/>
    </w:rPr>
  </w:style>
  <w:style w:type="character" w:customStyle="1" w:styleId="GrafikeoznakeChar">
    <w:name w:val="Grafičke oznake Char"/>
    <w:link w:val="Grafikeoznake"/>
    <w:rsid w:val="00FE244A"/>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FE244A"/>
    <w:rPr>
      <w:rFonts w:ascii="Times New Roman" w:eastAsia="Times New Roman" w:hAnsi="Times New Roman" w:cs="Times New Roman"/>
      <w:snapToGrid w:val="0"/>
      <w:sz w:val="20"/>
      <w:szCs w:val="20"/>
      <w:lang w:val="en-GB"/>
    </w:rPr>
  </w:style>
  <w:style w:type="paragraph" w:styleId="Odlomakpopisa">
    <w:name w:val="List Paragraph"/>
    <w:basedOn w:val="Normal"/>
    <w:uiPriority w:val="34"/>
    <w:qFormat/>
    <w:rsid w:val="00FE244A"/>
    <w:pPr>
      <w:spacing w:after="200" w:line="276" w:lineRule="auto"/>
      <w:ind w:left="720"/>
      <w:contextualSpacing/>
    </w:pPr>
    <w:rPr>
      <w:rFonts w:ascii="Calibri" w:hAnsi="Calibri"/>
      <w:snapToGrid/>
      <w:sz w:val="22"/>
      <w:szCs w:val="22"/>
      <w:lang w:val="hr-HR" w:eastAsia="hr-HR"/>
    </w:rPr>
  </w:style>
  <w:style w:type="paragraph" w:styleId="Sadraj1">
    <w:name w:val="toc 1"/>
    <w:basedOn w:val="Normal"/>
    <w:next w:val="Normal"/>
    <w:autoRedefine/>
    <w:uiPriority w:val="39"/>
    <w:semiHidden/>
    <w:unhideWhenUsed/>
    <w:rsid w:val="00FE244A"/>
    <w:pPr>
      <w:spacing w:after="100"/>
    </w:pPr>
  </w:style>
  <w:style w:type="character" w:customStyle="1" w:styleId="Naslov2Char">
    <w:name w:val="Naslov 2 Char"/>
    <w:basedOn w:val="Zadanifontodlomka"/>
    <w:link w:val="Naslov2"/>
    <w:uiPriority w:val="9"/>
    <w:semiHidden/>
    <w:rsid w:val="00FE244A"/>
    <w:rPr>
      <w:rFonts w:asciiTheme="majorHAnsi" w:eastAsiaTheme="majorEastAsia" w:hAnsiTheme="majorHAnsi" w:cstheme="majorBidi"/>
      <w:b/>
      <w:bCs/>
      <w:snapToGrid w:val="0"/>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9</Pages>
  <Words>2885</Words>
  <Characters>16450</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martina.bacic@bednja.hr</cp:lastModifiedBy>
  <cp:revision>33</cp:revision>
  <cp:lastPrinted>2024-01-19T12:32:00Z</cp:lastPrinted>
  <dcterms:created xsi:type="dcterms:W3CDTF">2020-01-24T10:24:00Z</dcterms:created>
  <dcterms:modified xsi:type="dcterms:W3CDTF">2025-01-29T07:14:00Z</dcterms:modified>
</cp:coreProperties>
</file>